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C08A" w14:textId="7B5715D9" w:rsidR="00A53A0C" w:rsidRDefault="00D7124E">
      <w:pPr>
        <w:pStyle w:val="Titre"/>
        <w:rPr>
          <w:u w:val="none"/>
        </w:rPr>
      </w:pPr>
      <w:r>
        <w:rPr>
          <w:noProof/>
          <w:u w:val="thick" w:color="E83C4E"/>
        </w:rPr>
        <w:drawing>
          <wp:anchor distT="0" distB="0" distL="114300" distR="114300" simplePos="0" relativeHeight="251658240" behindDoc="1" locked="0" layoutInCell="1" allowOverlap="1" wp14:anchorId="3018E79B" wp14:editId="03D5C0CC">
            <wp:simplePos x="0" y="0"/>
            <wp:positionH relativeFrom="column">
              <wp:posOffset>248463</wp:posOffset>
            </wp:positionH>
            <wp:positionV relativeFrom="paragraph">
              <wp:posOffset>52020</wp:posOffset>
            </wp:positionV>
            <wp:extent cx="1849120" cy="595630"/>
            <wp:effectExtent l="0" t="0" r="0" b="0"/>
            <wp:wrapNone/>
            <wp:docPr id="1012568379" name="Image 10" descr="Logo du Groupement national de coopération handicaps r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68379" name="Image 10" descr="Logo du Groupement national de coopération handicaps ra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9120" cy="595630"/>
                    </a:xfrm>
                    <a:prstGeom prst="rect">
                      <a:avLst/>
                    </a:prstGeom>
                    <a:noFill/>
                    <a:ln>
                      <a:noFill/>
                    </a:ln>
                  </pic:spPr>
                </pic:pic>
              </a:graphicData>
            </a:graphic>
          </wp:anchor>
        </w:drawing>
      </w:r>
      <w:r w:rsidR="00AD4EBE">
        <w:rPr>
          <w:u w:val="thick" w:color="E83C4E"/>
        </w:rPr>
        <w:t>COMMUNIQUÉ</w:t>
      </w:r>
      <w:r w:rsidR="00AD4EBE">
        <w:rPr>
          <w:spacing w:val="-9"/>
          <w:u w:val="thick" w:color="E83C4E"/>
        </w:rPr>
        <w:t xml:space="preserve"> </w:t>
      </w:r>
      <w:r w:rsidR="00AD4EBE">
        <w:rPr>
          <w:u w:val="thick" w:color="E83C4E"/>
        </w:rPr>
        <w:t>DE</w:t>
      </w:r>
      <w:r w:rsidR="00AD4EBE">
        <w:rPr>
          <w:spacing w:val="-9"/>
          <w:u w:val="thick" w:color="E83C4E"/>
        </w:rPr>
        <w:t xml:space="preserve"> </w:t>
      </w:r>
      <w:r w:rsidR="00AD4EBE">
        <w:rPr>
          <w:spacing w:val="-2"/>
          <w:u w:val="thick" w:color="E83C4E"/>
        </w:rPr>
        <w:t>PRESSE</w:t>
      </w:r>
    </w:p>
    <w:p w14:paraId="39881C97" w14:textId="394B9A2F" w:rsidR="00A53A0C" w:rsidRDefault="00AD4EBE">
      <w:pPr>
        <w:pStyle w:val="Titre2"/>
        <w:spacing w:before="39"/>
        <w:ind w:right="13"/>
        <w:jc w:val="right"/>
        <w:rPr>
          <w:rFonts w:ascii="DIN Offc"/>
        </w:rPr>
      </w:pPr>
      <w:r>
        <w:rPr>
          <w:rFonts w:ascii="DIN Offc"/>
        </w:rPr>
        <w:t xml:space="preserve">27 mai </w:t>
      </w:r>
      <w:r>
        <w:rPr>
          <w:rFonts w:ascii="DIN Offc"/>
          <w:spacing w:val="-4"/>
        </w:rPr>
        <w:t>2025</w:t>
      </w:r>
    </w:p>
    <w:p w14:paraId="35BD9802" w14:textId="77777777" w:rsidR="00A53A0C" w:rsidRDefault="00A53A0C">
      <w:pPr>
        <w:pStyle w:val="Corpsdetexte"/>
        <w:spacing w:before="136"/>
        <w:ind w:left="0"/>
        <w:rPr>
          <w:rFonts w:ascii="DIN Offc"/>
          <w:b/>
          <w:sz w:val="32"/>
        </w:rPr>
      </w:pPr>
    </w:p>
    <w:p w14:paraId="457D65AF" w14:textId="77777777" w:rsidR="00A53A0C" w:rsidRDefault="00AD4EBE">
      <w:pPr>
        <w:spacing w:line="247" w:lineRule="auto"/>
        <w:ind w:left="2251" w:hanging="1959"/>
        <w:rPr>
          <w:rFonts w:ascii="Trebuchet MS" w:hAnsi="Trebuchet MS"/>
          <w:b/>
          <w:sz w:val="32"/>
        </w:rPr>
      </w:pPr>
      <w:r>
        <w:rPr>
          <w:rFonts w:ascii="Trebuchet MS" w:hAnsi="Trebuchet MS"/>
          <w:b/>
          <w:color w:val="2F458A"/>
          <w:sz w:val="32"/>
        </w:rPr>
        <w:t>La</w:t>
      </w:r>
      <w:r>
        <w:rPr>
          <w:rFonts w:ascii="Trebuchet MS" w:hAnsi="Trebuchet MS"/>
          <w:b/>
          <w:color w:val="2F458A"/>
          <w:spacing w:val="-4"/>
          <w:sz w:val="32"/>
        </w:rPr>
        <w:t xml:space="preserve"> </w:t>
      </w:r>
      <w:r>
        <w:rPr>
          <w:rFonts w:ascii="Trebuchet MS" w:hAnsi="Trebuchet MS"/>
          <w:b/>
          <w:color w:val="2F458A"/>
          <w:sz w:val="32"/>
        </w:rPr>
        <w:t>2</w:t>
      </w:r>
      <w:r>
        <w:rPr>
          <w:rFonts w:ascii="Trebuchet MS" w:hAnsi="Trebuchet MS"/>
          <w:b/>
          <w:color w:val="2F458A"/>
          <w:position w:val="11"/>
          <w:sz w:val="18"/>
        </w:rPr>
        <w:t>e</w:t>
      </w:r>
      <w:r>
        <w:rPr>
          <w:rFonts w:ascii="Trebuchet MS" w:hAnsi="Trebuchet MS"/>
          <w:b/>
          <w:color w:val="2F458A"/>
          <w:spacing w:val="37"/>
          <w:position w:val="11"/>
          <w:sz w:val="18"/>
        </w:rPr>
        <w:t xml:space="preserve"> </w:t>
      </w:r>
      <w:r>
        <w:rPr>
          <w:rFonts w:ascii="Trebuchet MS" w:hAnsi="Trebuchet MS"/>
          <w:b/>
          <w:color w:val="2F458A"/>
          <w:sz w:val="32"/>
        </w:rPr>
        <w:t>édition</w:t>
      </w:r>
      <w:r>
        <w:rPr>
          <w:rFonts w:ascii="Trebuchet MS" w:hAnsi="Trebuchet MS"/>
          <w:b/>
          <w:color w:val="2F458A"/>
          <w:spacing w:val="-5"/>
          <w:sz w:val="32"/>
        </w:rPr>
        <w:t xml:space="preserve"> </w:t>
      </w:r>
      <w:r>
        <w:rPr>
          <w:rFonts w:ascii="Trebuchet MS" w:hAnsi="Trebuchet MS"/>
          <w:b/>
          <w:color w:val="2F458A"/>
          <w:sz w:val="32"/>
        </w:rPr>
        <w:t>des</w:t>
      </w:r>
      <w:r>
        <w:rPr>
          <w:rFonts w:ascii="Trebuchet MS" w:hAnsi="Trebuchet MS"/>
          <w:b/>
          <w:color w:val="2F458A"/>
          <w:spacing w:val="-4"/>
          <w:sz w:val="32"/>
        </w:rPr>
        <w:t xml:space="preserve"> </w:t>
      </w:r>
      <w:r>
        <w:rPr>
          <w:rFonts w:ascii="Trebuchet MS" w:hAnsi="Trebuchet MS"/>
          <w:b/>
          <w:color w:val="2F458A"/>
          <w:sz w:val="32"/>
        </w:rPr>
        <w:t>journées</w:t>
      </w:r>
      <w:r>
        <w:rPr>
          <w:rFonts w:ascii="Trebuchet MS" w:hAnsi="Trebuchet MS"/>
          <w:b/>
          <w:color w:val="2F458A"/>
          <w:spacing w:val="-4"/>
          <w:sz w:val="32"/>
        </w:rPr>
        <w:t xml:space="preserve"> </w:t>
      </w:r>
      <w:r>
        <w:rPr>
          <w:rFonts w:ascii="Trebuchet MS" w:hAnsi="Trebuchet MS"/>
          <w:b/>
          <w:color w:val="2F458A"/>
          <w:sz w:val="32"/>
        </w:rPr>
        <w:t>nationales</w:t>
      </w:r>
      <w:r>
        <w:rPr>
          <w:rFonts w:ascii="Trebuchet MS" w:hAnsi="Trebuchet MS"/>
          <w:b/>
          <w:color w:val="2F458A"/>
          <w:spacing w:val="-4"/>
          <w:sz w:val="32"/>
        </w:rPr>
        <w:t xml:space="preserve"> </w:t>
      </w:r>
      <w:r>
        <w:rPr>
          <w:rFonts w:ascii="Trebuchet MS" w:hAnsi="Trebuchet MS"/>
          <w:b/>
          <w:color w:val="2F458A"/>
          <w:sz w:val="32"/>
        </w:rPr>
        <w:t>handicaps</w:t>
      </w:r>
      <w:r>
        <w:rPr>
          <w:rFonts w:ascii="Trebuchet MS" w:hAnsi="Trebuchet MS"/>
          <w:b/>
          <w:color w:val="2F458A"/>
          <w:spacing w:val="-4"/>
          <w:sz w:val="32"/>
        </w:rPr>
        <w:t xml:space="preserve"> </w:t>
      </w:r>
      <w:r>
        <w:rPr>
          <w:rFonts w:ascii="Trebuchet MS" w:hAnsi="Trebuchet MS"/>
          <w:b/>
          <w:color w:val="2F458A"/>
          <w:sz w:val="32"/>
        </w:rPr>
        <w:t>rares</w:t>
      </w:r>
      <w:r>
        <w:rPr>
          <w:rFonts w:ascii="Trebuchet MS" w:hAnsi="Trebuchet MS"/>
          <w:b/>
          <w:color w:val="2F458A"/>
          <w:spacing w:val="-4"/>
          <w:sz w:val="32"/>
        </w:rPr>
        <w:t xml:space="preserve"> </w:t>
      </w:r>
      <w:r>
        <w:rPr>
          <w:rFonts w:ascii="Trebuchet MS" w:hAnsi="Trebuchet MS"/>
          <w:b/>
          <w:color w:val="2F458A"/>
          <w:sz w:val="32"/>
        </w:rPr>
        <w:t>se</w:t>
      </w:r>
      <w:r>
        <w:rPr>
          <w:rFonts w:ascii="Trebuchet MS" w:hAnsi="Trebuchet MS"/>
          <w:b/>
          <w:color w:val="2F458A"/>
          <w:spacing w:val="-4"/>
          <w:sz w:val="32"/>
        </w:rPr>
        <w:t xml:space="preserve"> </w:t>
      </w:r>
      <w:r>
        <w:rPr>
          <w:rFonts w:ascii="Trebuchet MS" w:hAnsi="Trebuchet MS"/>
          <w:b/>
          <w:color w:val="2F458A"/>
          <w:sz w:val="32"/>
        </w:rPr>
        <w:t>tiendront les 5 et 6 novembre 2025 à Strasbourg !</w:t>
      </w:r>
    </w:p>
    <w:p w14:paraId="76B2C60F" w14:textId="77777777" w:rsidR="00A53A0C" w:rsidRDefault="00AD4EBE">
      <w:pPr>
        <w:spacing w:before="83" w:line="235" w:lineRule="auto"/>
        <w:ind w:left="8" w:right="12"/>
        <w:jc w:val="both"/>
        <w:rPr>
          <w:rFonts w:ascii="Calibri Light" w:hAnsi="Calibri Light"/>
          <w:i/>
          <w:sz w:val="24"/>
        </w:rPr>
      </w:pPr>
      <w:r>
        <w:rPr>
          <w:rFonts w:ascii="Calibri Light" w:hAnsi="Calibri Light"/>
          <w:i/>
          <w:sz w:val="24"/>
        </w:rPr>
        <w:t>Les</w:t>
      </w:r>
      <w:r>
        <w:rPr>
          <w:rFonts w:ascii="Calibri Light" w:hAnsi="Calibri Light"/>
          <w:i/>
          <w:spacing w:val="-8"/>
          <w:sz w:val="24"/>
        </w:rPr>
        <w:t xml:space="preserve"> </w:t>
      </w:r>
      <w:r>
        <w:rPr>
          <w:rFonts w:ascii="Calibri Light" w:hAnsi="Calibri Light"/>
          <w:i/>
          <w:sz w:val="24"/>
        </w:rPr>
        <w:t>journées</w:t>
      </w:r>
      <w:r>
        <w:rPr>
          <w:rFonts w:ascii="Calibri Light" w:hAnsi="Calibri Light"/>
          <w:i/>
          <w:spacing w:val="-8"/>
          <w:sz w:val="24"/>
        </w:rPr>
        <w:t xml:space="preserve"> </w:t>
      </w:r>
      <w:r>
        <w:rPr>
          <w:rFonts w:ascii="Calibri Light" w:hAnsi="Calibri Light"/>
          <w:i/>
          <w:sz w:val="24"/>
        </w:rPr>
        <w:t>nationales</w:t>
      </w:r>
      <w:r>
        <w:rPr>
          <w:rFonts w:ascii="Calibri Light" w:hAnsi="Calibri Light"/>
          <w:i/>
          <w:spacing w:val="-8"/>
          <w:sz w:val="24"/>
        </w:rPr>
        <w:t xml:space="preserve"> </w:t>
      </w:r>
      <w:r>
        <w:rPr>
          <w:rFonts w:ascii="Calibri Light" w:hAnsi="Calibri Light"/>
          <w:i/>
          <w:sz w:val="24"/>
        </w:rPr>
        <w:t>‟Raretés</w:t>
      </w:r>
      <w:r>
        <w:rPr>
          <w:rFonts w:ascii="Calibri Light" w:hAnsi="Calibri Light"/>
          <w:i/>
          <w:spacing w:val="-8"/>
          <w:sz w:val="24"/>
        </w:rPr>
        <w:t xml:space="preserve"> </w:t>
      </w:r>
      <w:r>
        <w:rPr>
          <w:rFonts w:ascii="Calibri Light" w:hAnsi="Calibri Light"/>
          <w:i/>
          <w:sz w:val="24"/>
        </w:rPr>
        <w:t>et</w:t>
      </w:r>
      <w:r>
        <w:rPr>
          <w:rFonts w:ascii="Calibri Light" w:hAnsi="Calibri Light"/>
          <w:i/>
          <w:spacing w:val="-8"/>
          <w:sz w:val="24"/>
        </w:rPr>
        <w:t xml:space="preserve"> </w:t>
      </w:r>
      <w:r>
        <w:rPr>
          <w:rFonts w:ascii="Calibri Light" w:hAnsi="Calibri Light"/>
          <w:i/>
          <w:sz w:val="24"/>
        </w:rPr>
        <w:t>réalités</w:t>
      </w:r>
      <w:r>
        <w:rPr>
          <w:rFonts w:ascii="Calibri Light" w:hAnsi="Calibri Light"/>
          <w:i/>
          <w:spacing w:val="-8"/>
          <w:sz w:val="24"/>
        </w:rPr>
        <w:t xml:space="preserve"> </w:t>
      </w:r>
      <w:r>
        <w:rPr>
          <w:rFonts w:ascii="Calibri Light" w:hAnsi="Calibri Light"/>
          <w:i/>
          <w:sz w:val="24"/>
        </w:rPr>
        <w:t>:</w:t>
      </w:r>
      <w:r>
        <w:rPr>
          <w:rFonts w:ascii="Calibri Light" w:hAnsi="Calibri Light"/>
          <w:i/>
          <w:spacing w:val="-8"/>
          <w:sz w:val="24"/>
        </w:rPr>
        <w:t xml:space="preserve"> </w:t>
      </w:r>
      <w:r>
        <w:rPr>
          <w:rFonts w:ascii="Calibri Light" w:hAnsi="Calibri Light"/>
          <w:i/>
          <w:sz w:val="24"/>
        </w:rPr>
        <w:t>des</w:t>
      </w:r>
      <w:r>
        <w:rPr>
          <w:rFonts w:ascii="Calibri Light" w:hAnsi="Calibri Light"/>
          <w:i/>
          <w:spacing w:val="-8"/>
          <w:sz w:val="24"/>
        </w:rPr>
        <w:t xml:space="preserve"> </w:t>
      </w:r>
      <w:r>
        <w:rPr>
          <w:rFonts w:ascii="Calibri Light" w:hAnsi="Calibri Light"/>
          <w:i/>
          <w:sz w:val="24"/>
        </w:rPr>
        <w:t>solutions</w:t>
      </w:r>
      <w:r>
        <w:rPr>
          <w:rFonts w:ascii="Calibri Light" w:hAnsi="Calibri Light"/>
          <w:i/>
          <w:spacing w:val="-8"/>
          <w:sz w:val="24"/>
        </w:rPr>
        <w:t xml:space="preserve"> </w:t>
      </w:r>
      <w:r>
        <w:rPr>
          <w:rFonts w:ascii="Calibri Light" w:hAnsi="Calibri Light"/>
          <w:i/>
          <w:sz w:val="24"/>
        </w:rPr>
        <w:t>innovantes</w:t>
      </w:r>
      <w:r>
        <w:rPr>
          <w:rFonts w:ascii="Calibri Light" w:hAnsi="Calibri Light"/>
          <w:i/>
          <w:spacing w:val="-8"/>
          <w:sz w:val="24"/>
        </w:rPr>
        <w:t xml:space="preserve"> </w:t>
      </w:r>
      <w:r>
        <w:rPr>
          <w:rFonts w:ascii="Calibri Light" w:hAnsi="Calibri Light"/>
          <w:i/>
          <w:sz w:val="24"/>
        </w:rPr>
        <w:t>pour</w:t>
      </w:r>
      <w:r>
        <w:rPr>
          <w:rFonts w:ascii="Calibri Light" w:hAnsi="Calibri Light"/>
          <w:i/>
          <w:spacing w:val="-8"/>
          <w:sz w:val="24"/>
        </w:rPr>
        <w:t xml:space="preserve"> </w:t>
      </w:r>
      <w:r>
        <w:rPr>
          <w:rFonts w:ascii="Calibri Light" w:hAnsi="Calibri Light"/>
          <w:i/>
          <w:sz w:val="24"/>
        </w:rPr>
        <w:t>les</w:t>
      </w:r>
      <w:r>
        <w:rPr>
          <w:rFonts w:ascii="Calibri Light" w:hAnsi="Calibri Light"/>
          <w:i/>
          <w:spacing w:val="-8"/>
          <w:sz w:val="24"/>
        </w:rPr>
        <w:t xml:space="preserve"> </w:t>
      </w:r>
      <w:r>
        <w:rPr>
          <w:rFonts w:ascii="Calibri Light" w:hAnsi="Calibri Light"/>
          <w:i/>
          <w:sz w:val="24"/>
        </w:rPr>
        <w:t>Handicaps</w:t>
      </w:r>
      <w:r>
        <w:rPr>
          <w:rFonts w:ascii="Calibri Light" w:hAnsi="Calibri Light"/>
          <w:i/>
          <w:spacing w:val="-8"/>
          <w:sz w:val="24"/>
        </w:rPr>
        <w:t xml:space="preserve"> </w:t>
      </w:r>
      <w:r>
        <w:rPr>
          <w:rFonts w:ascii="Calibri Light" w:hAnsi="Calibri Light"/>
          <w:i/>
          <w:sz w:val="24"/>
        </w:rPr>
        <w:t>Raresʺ</w:t>
      </w:r>
      <w:r>
        <w:rPr>
          <w:rFonts w:ascii="Calibri Light" w:hAnsi="Calibri Light"/>
          <w:i/>
          <w:spacing w:val="-8"/>
          <w:sz w:val="24"/>
        </w:rPr>
        <w:t xml:space="preserve"> </w:t>
      </w:r>
      <w:r>
        <w:rPr>
          <w:rFonts w:ascii="Calibri Light" w:hAnsi="Calibri Light"/>
          <w:i/>
          <w:sz w:val="24"/>
        </w:rPr>
        <w:t>c’est</w:t>
      </w:r>
      <w:r>
        <w:rPr>
          <w:rFonts w:ascii="Calibri Light" w:hAnsi="Calibri Light"/>
          <w:i/>
          <w:spacing w:val="-8"/>
          <w:sz w:val="24"/>
        </w:rPr>
        <w:t xml:space="preserve"> </w:t>
      </w:r>
      <w:r>
        <w:rPr>
          <w:rFonts w:ascii="Calibri Light" w:hAnsi="Calibri Light"/>
          <w:i/>
          <w:sz w:val="24"/>
        </w:rPr>
        <w:t>:</w:t>
      </w:r>
      <w:r>
        <w:rPr>
          <w:rFonts w:ascii="Calibri Light" w:hAnsi="Calibri Light"/>
          <w:i/>
          <w:spacing w:val="-8"/>
          <w:sz w:val="24"/>
        </w:rPr>
        <w:t xml:space="preserve"> </w:t>
      </w:r>
      <w:r>
        <w:rPr>
          <w:rFonts w:ascii="Calibri Light" w:hAnsi="Calibri Light"/>
          <w:i/>
          <w:sz w:val="24"/>
        </w:rPr>
        <w:t>2</w:t>
      </w:r>
      <w:r>
        <w:rPr>
          <w:rFonts w:ascii="Calibri Light" w:hAnsi="Calibri Light"/>
          <w:i/>
          <w:spacing w:val="-8"/>
          <w:sz w:val="24"/>
        </w:rPr>
        <w:t xml:space="preserve"> </w:t>
      </w:r>
      <w:r>
        <w:rPr>
          <w:rFonts w:ascii="Calibri Light" w:hAnsi="Calibri Light"/>
          <w:i/>
          <w:sz w:val="24"/>
        </w:rPr>
        <w:t>jours, 4</w:t>
      </w:r>
      <w:r>
        <w:rPr>
          <w:rFonts w:ascii="Calibri Light" w:hAnsi="Calibri Light"/>
          <w:i/>
          <w:spacing w:val="-6"/>
          <w:sz w:val="24"/>
        </w:rPr>
        <w:t xml:space="preserve"> </w:t>
      </w:r>
      <w:r>
        <w:rPr>
          <w:rFonts w:ascii="Calibri Light" w:hAnsi="Calibri Light"/>
          <w:i/>
          <w:sz w:val="24"/>
        </w:rPr>
        <w:t>salles</w:t>
      </w:r>
      <w:r>
        <w:rPr>
          <w:rFonts w:ascii="Calibri Light" w:hAnsi="Calibri Light"/>
          <w:i/>
          <w:spacing w:val="-6"/>
          <w:sz w:val="24"/>
        </w:rPr>
        <w:t xml:space="preserve"> </w:t>
      </w:r>
      <w:r>
        <w:rPr>
          <w:rFonts w:ascii="Calibri Light" w:hAnsi="Calibri Light"/>
          <w:i/>
          <w:sz w:val="24"/>
        </w:rPr>
        <w:t>en</w:t>
      </w:r>
      <w:r>
        <w:rPr>
          <w:rFonts w:ascii="Calibri Light" w:hAnsi="Calibri Light"/>
          <w:i/>
          <w:spacing w:val="-6"/>
          <w:sz w:val="24"/>
        </w:rPr>
        <w:t xml:space="preserve"> </w:t>
      </w:r>
      <w:r>
        <w:rPr>
          <w:rFonts w:ascii="Calibri Light" w:hAnsi="Calibri Light"/>
          <w:i/>
          <w:sz w:val="24"/>
        </w:rPr>
        <w:t>simultané,</w:t>
      </w:r>
      <w:r>
        <w:rPr>
          <w:rFonts w:ascii="Calibri Light" w:hAnsi="Calibri Light"/>
          <w:i/>
          <w:spacing w:val="-6"/>
          <w:sz w:val="24"/>
        </w:rPr>
        <w:t xml:space="preserve"> </w:t>
      </w:r>
      <w:r>
        <w:rPr>
          <w:rFonts w:ascii="Calibri Light" w:hAnsi="Calibri Light"/>
          <w:i/>
          <w:sz w:val="24"/>
        </w:rPr>
        <w:t>8</w:t>
      </w:r>
      <w:r>
        <w:rPr>
          <w:rFonts w:ascii="Calibri Light" w:hAnsi="Calibri Light"/>
          <w:i/>
          <w:spacing w:val="-6"/>
          <w:sz w:val="24"/>
        </w:rPr>
        <w:t xml:space="preserve"> </w:t>
      </w:r>
      <w:r>
        <w:rPr>
          <w:rFonts w:ascii="Calibri Light" w:hAnsi="Calibri Light"/>
          <w:i/>
          <w:sz w:val="24"/>
        </w:rPr>
        <w:t>thématiques</w:t>
      </w:r>
      <w:r>
        <w:rPr>
          <w:rFonts w:ascii="Calibri Light" w:hAnsi="Calibri Light"/>
          <w:i/>
          <w:spacing w:val="-6"/>
          <w:sz w:val="24"/>
        </w:rPr>
        <w:t xml:space="preserve"> </w:t>
      </w:r>
      <w:r>
        <w:rPr>
          <w:rFonts w:ascii="Calibri Light" w:hAnsi="Calibri Light"/>
          <w:i/>
          <w:sz w:val="24"/>
        </w:rPr>
        <w:t>et</w:t>
      </w:r>
      <w:r>
        <w:rPr>
          <w:rFonts w:ascii="Calibri Light" w:hAnsi="Calibri Light"/>
          <w:i/>
          <w:spacing w:val="-6"/>
          <w:sz w:val="24"/>
        </w:rPr>
        <w:t xml:space="preserve"> </w:t>
      </w:r>
      <w:r>
        <w:rPr>
          <w:rFonts w:ascii="Calibri Light" w:hAnsi="Calibri Light"/>
          <w:i/>
          <w:sz w:val="24"/>
        </w:rPr>
        <w:t>plus</w:t>
      </w:r>
      <w:r>
        <w:rPr>
          <w:rFonts w:ascii="Calibri Light" w:hAnsi="Calibri Light"/>
          <w:i/>
          <w:spacing w:val="-6"/>
          <w:sz w:val="24"/>
        </w:rPr>
        <w:t xml:space="preserve"> </w:t>
      </w:r>
      <w:r>
        <w:rPr>
          <w:rFonts w:ascii="Calibri Light" w:hAnsi="Calibri Light"/>
          <w:i/>
          <w:sz w:val="24"/>
        </w:rPr>
        <w:t>de</w:t>
      </w:r>
      <w:r>
        <w:rPr>
          <w:rFonts w:ascii="Calibri Light" w:hAnsi="Calibri Light"/>
          <w:i/>
          <w:spacing w:val="-6"/>
          <w:sz w:val="24"/>
        </w:rPr>
        <w:t xml:space="preserve"> </w:t>
      </w:r>
      <w:r>
        <w:rPr>
          <w:rFonts w:ascii="Calibri Light" w:hAnsi="Calibri Light"/>
          <w:i/>
          <w:sz w:val="24"/>
        </w:rPr>
        <w:t>30</w:t>
      </w:r>
      <w:r>
        <w:rPr>
          <w:rFonts w:ascii="Calibri Light" w:hAnsi="Calibri Light"/>
          <w:i/>
          <w:spacing w:val="-6"/>
          <w:sz w:val="24"/>
        </w:rPr>
        <w:t xml:space="preserve"> </w:t>
      </w:r>
      <w:r>
        <w:rPr>
          <w:rFonts w:ascii="Calibri Light" w:hAnsi="Calibri Light"/>
          <w:i/>
          <w:sz w:val="24"/>
        </w:rPr>
        <w:t>intervenants</w:t>
      </w:r>
      <w:r>
        <w:rPr>
          <w:rFonts w:ascii="Calibri Light" w:hAnsi="Calibri Light"/>
          <w:i/>
          <w:spacing w:val="-6"/>
          <w:sz w:val="24"/>
        </w:rPr>
        <w:t xml:space="preserve"> </w:t>
      </w:r>
      <w:r>
        <w:rPr>
          <w:rFonts w:ascii="Calibri Light" w:hAnsi="Calibri Light"/>
          <w:i/>
          <w:sz w:val="24"/>
        </w:rPr>
        <w:t>pour</w:t>
      </w:r>
      <w:r>
        <w:rPr>
          <w:rFonts w:ascii="Calibri Light" w:hAnsi="Calibri Light"/>
          <w:i/>
          <w:spacing w:val="-6"/>
          <w:sz w:val="24"/>
        </w:rPr>
        <w:t xml:space="preserve"> </w:t>
      </w:r>
      <w:r>
        <w:rPr>
          <w:rFonts w:ascii="Calibri Light" w:hAnsi="Calibri Light"/>
          <w:i/>
          <w:sz w:val="24"/>
        </w:rPr>
        <w:t>valoriser</w:t>
      </w:r>
      <w:r>
        <w:rPr>
          <w:rFonts w:ascii="Calibri Light" w:hAnsi="Calibri Light"/>
          <w:i/>
          <w:spacing w:val="-7"/>
          <w:sz w:val="24"/>
        </w:rPr>
        <w:t xml:space="preserve"> </w:t>
      </w:r>
      <w:r>
        <w:rPr>
          <w:rFonts w:ascii="Calibri Light" w:hAnsi="Calibri Light"/>
          <w:i/>
          <w:sz w:val="24"/>
        </w:rPr>
        <w:t>les</w:t>
      </w:r>
      <w:r>
        <w:rPr>
          <w:rFonts w:ascii="Calibri Light" w:hAnsi="Calibri Light"/>
          <w:i/>
          <w:spacing w:val="-6"/>
          <w:sz w:val="24"/>
        </w:rPr>
        <w:t xml:space="preserve"> </w:t>
      </w:r>
      <w:r>
        <w:rPr>
          <w:rFonts w:ascii="Calibri Light" w:hAnsi="Calibri Light"/>
          <w:i/>
          <w:sz w:val="24"/>
        </w:rPr>
        <w:t>coopérations,</w:t>
      </w:r>
      <w:r>
        <w:rPr>
          <w:rFonts w:ascii="Calibri Light" w:hAnsi="Calibri Light"/>
          <w:i/>
          <w:spacing w:val="-7"/>
          <w:sz w:val="24"/>
        </w:rPr>
        <w:t xml:space="preserve"> </w:t>
      </w:r>
      <w:r>
        <w:rPr>
          <w:rFonts w:ascii="Calibri Light" w:hAnsi="Calibri Light"/>
          <w:i/>
          <w:sz w:val="24"/>
        </w:rPr>
        <w:t>les</w:t>
      </w:r>
      <w:r>
        <w:rPr>
          <w:rFonts w:ascii="Calibri Light" w:hAnsi="Calibri Light"/>
          <w:i/>
          <w:spacing w:val="-6"/>
          <w:sz w:val="24"/>
        </w:rPr>
        <w:t xml:space="preserve"> </w:t>
      </w:r>
      <w:r>
        <w:rPr>
          <w:rFonts w:ascii="Calibri Light" w:hAnsi="Calibri Light"/>
          <w:i/>
          <w:sz w:val="24"/>
        </w:rPr>
        <w:t>recherches, les innovations et les savoirs expérientiels dans le champ du handicap rare.</w:t>
      </w:r>
    </w:p>
    <w:p w14:paraId="43652556" w14:textId="77777777" w:rsidR="00A53A0C" w:rsidRDefault="00AD4EBE">
      <w:pPr>
        <w:spacing w:before="3" w:line="235" w:lineRule="auto"/>
        <w:ind w:left="8" w:right="11"/>
        <w:jc w:val="both"/>
        <w:rPr>
          <w:rFonts w:ascii="Calibri Light" w:hAnsi="Calibri Light"/>
          <w:i/>
          <w:sz w:val="24"/>
        </w:rPr>
      </w:pPr>
      <w:r>
        <w:rPr>
          <w:rFonts w:ascii="Calibri Light" w:hAnsi="Calibri Light"/>
          <w:i/>
          <w:spacing w:val="-2"/>
          <w:sz w:val="24"/>
        </w:rPr>
        <w:t>Sous</w:t>
      </w:r>
      <w:r>
        <w:rPr>
          <w:rFonts w:ascii="Calibri Light" w:hAnsi="Calibri Light"/>
          <w:i/>
          <w:spacing w:val="-12"/>
          <w:sz w:val="24"/>
        </w:rPr>
        <w:t xml:space="preserve"> </w:t>
      </w:r>
      <w:r>
        <w:rPr>
          <w:rFonts w:ascii="Calibri Light" w:hAnsi="Calibri Light"/>
          <w:i/>
          <w:spacing w:val="-2"/>
          <w:sz w:val="24"/>
        </w:rPr>
        <w:t>le</w:t>
      </w:r>
      <w:r>
        <w:rPr>
          <w:rFonts w:ascii="Calibri Light" w:hAnsi="Calibri Light"/>
          <w:i/>
          <w:spacing w:val="-12"/>
          <w:sz w:val="24"/>
        </w:rPr>
        <w:t xml:space="preserve"> </w:t>
      </w:r>
      <w:r>
        <w:rPr>
          <w:rFonts w:ascii="Calibri Light" w:hAnsi="Calibri Light"/>
          <w:i/>
          <w:spacing w:val="-2"/>
          <w:sz w:val="24"/>
        </w:rPr>
        <w:t>haut</w:t>
      </w:r>
      <w:r>
        <w:rPr>
          <w:rFonts w:ascii="Calibri Light" w:hAnsi="Calibri Light"/>
          <w:i/>
          <w:spacing w:val="-11"/>
          <w:sz w:val="24"/>
        </w:rPr>
        <w:t xml:space="preserve"> </w:t>
      </w:r>
      <w:r>
        <w:rPr>
          <w:rFonts w:ascii="Calibri Light" w:hAnsi="Calibri Light"/>
          <w:i/>
          <w:spacing w:val="-2"/>
          <w:sz w:val="24"/>
        </w:rPr>
        <w:t>patronage</w:t>
      </w:r>
      <w:r>
        <w:rPr>
          <w:rFonts w:ascii="Calibri Light" w:hAnsi="Calibri Light"/>
          <w:i/>
          <w:spacing w:val="-12"/>
          <w:sz w:val="24"/>
        </w:rPr>
        <w:t xml:space="preserve"> </w:t>
      </w:r>
      <w:r>
        <w:rPr>
          <w:rFonts w:ascii="Calibri Light" w:hAnsi="Calibri Light"/>
          <w:i/>
          <w:spacing w:val="-2"/>
          <w:sz w:val="24"/>
        </w:rPr>
        <w:t>du</w:t>
      </w:r>
      <w:r>
        <w:rPr>
          <w:rFonts w:ascii="Calibri Light" w:hAnsi="Calibri Light"/>
          <w:i/>
          <w:spacing w:val="-11"/>
          <w:sz w:val="24"/>
        </w:rPr>
        <w:t xml:space="preserve"> </w:t>
      </w:r>
      <w:r>
        <w:rPr>
          <w:rFonts w:ascii="Calibri Light" w:hAnsi="Calibri Light"/>
          <w:i/>
          <w:spacing w:val="-2"/>
          <w:sz w:val="24"/>
        </w:rPr>
        <w:t>Ministère</w:t>
      </w:r>
      <w:r>
        <w:rPr>
          <w:rFonts w:ascii="Calibri Light" w:hAnsi="Calibri Light"/>
          <w:i/>
          <w:spacing w:val="-12"/>
          <w:sz w:val="24"/>
        </w:rPr>
        <w:t xml:space="preserve"> </w:t>
      </w:r>
      <w:r>
        <w:rPr>
          <w:rFonts w:ascii="Calibri Light" w:hAnsi="Calibri Light"/>
          <w:i/>
          <w:spacing w:val="-2"/>
          <w:sz w:val="24"/>
        </w:rPr>
        <w:t>en</w:t>
      </w:r>
      <w:r>
        <w:rPr>
          <w:rFonts w:ascii="Calibri Light" w:hAnsi="Calibri Light"/>
          <w:i/>
          <w:spacing w:val="-11"/>
          <w:sz w:val="24"/>
        </w:rPr>
        <w:t xml:space="preserve"> </w:t>
      </w:r>
      <w:r>
        <w:rPr>
          <w:rFonts w:ascii="Calibri Light" w:hAnsi="Calibri Light"/>
          <w:i/>
          <w:spacing w:val="-2"/>
          <w:sz w:val="24"/>
        </w:rPr>
        <w:t>charge</w:t>
      </w:r>
      <w:r>
        <w:rPr>
          <w:rFonts w:ascii="Calibri Light" w:hAnsi="Calibri Light"/>
          <w:i/>
          <w:spacing w:val="-12"/>
          <w:sz w:val="24"/>
        </w:rPr>
        <w:t xml:space="preserve"> </w:t>
      </w:r>
      <w:r>
        <w:rPr>
          <w:rFonts w:ascii="Calibri Light" w:hAnsi="Calibri Light"/>
          <w:i/>
          <w:spacing w:val="-2"/>
          <w:sz w:val="24"/>
        </w:rPr>
        <w:t>des</w:t>
      </w:r>
      <w:r>
        <w:rPr>
          <w:rFonts w:ascii="Calibri Light" w:hAnsi="Calibri Light"/>
          <w:i/>
          <w:spacing w:val="-12"/>
          <w:sz w:val="24"/>
        </w:rPr>
        <w:t xml:space="preserve"> </w:t>
      </w:r>
      <w:r>
        <w:rPr>
          <w:rFonts w:ascii="Calibri Light" w:hAnsi="Calibri Light"/>
          <w:i/>
          <w:spacing w:val="-2"/>
          <w:sz w:val="24"/>
        </w:rPr>
        <w:t>personnes</w:t>
      </w:r>
      <w:r>
        <w:rPr>
          <w:rFonts w:ascii="Calibri Light" w:hAnsi="Calibri Light"/>
          <w:i/>
          <w:spacing w:val="-11"/>
          <w:sz w:val="24"/>
        </w:rPr>
        <w:t xml:space="preserve"> </w:t>
      </w:r>
      <w:r>
        <w:rPr>
          <w:rFonts w:ascii="Calibri Light" w:hAnsi="Calibri Light"/>
          <w:i/>
          <w:spacing w:val="-2"/>
          <w:sz w:val="24"/>
        </w:rPr>
        <w:t>handicapées,</w:t>
      </w:r>
      <w:r>
        <w:rPr>
          <w:rFonts w:ascii="Calibri Light" w:hAnsi="Calibri Light"/>
          <w:i/>
          <w:spacing w:val="-12"/>
          <w:sz w:val="24"/>
        </w:rPr>
        <w:t xml:space="preserve"> </w:t>
      </w:r>
      <w:r>
        <w:rPr>
          <w:rFonts w:ascii="Calibri Light" w:hAnsi="Calibri Light"/>
          <w:i/>
          <w:spacing w:val="-2"/>
          <w:sz w:val="24"/>
        </w:rPr>
        <w:t>les</w:t>
      </w:r>
      <w:r>
        <w:rPr>
          <w:rFonts w:ascii="Calibri Light" w:hAnsi="Calibri Light"/>
          <w:i/>
          <w:spacing w:val="-11"/>
          <w:sz w:val="24"/>
        </w:rPr>
        <w:t xml:space="preserve"> </w:t>
      </w:r>
      <w:r>
        <w:rPr>
          <w:rFonts w:ascii="Calibri Light" w:hAnsi="Calibri Light"/>
          <w:i/>
          <w:spacing w:val="-2"/>
          <w:sz w:val="24"/>
        </w:rPr>
        <w:t>JNHR</w:t>
      </w:r>
      <w:r>
        <w:rPr>
          <w:rFonts w:ascii="Calibri Light" w:hAnsi="Calibri Light"/>
          <w:i/>
          <w:spacing w:val="-12"/>
          <w:sz w:val="24"/>
        </w:rPr>
        <w:t xml:space="preserve"> </w:t>
      </w:r>
      <w:r>
        <w:rPr>
          <w:rFonts w:ascii="Calibri Light" w:hAnsi="Calibri Light"/>
          <w:i/>
          <w:spacing w:val="-2"/>
          <w:sz w:val="24"/>
        </w:rPr>
        <w:t>2025</w:t>
      </w:r>
      <w:r>
        <w:rPr>
          <w:rFonts w:ascii="Calibri Light" w:hAnsi="Calibri Light"/>
          <w:i/>
          <w:spacing w:val="-11"/>
          <w:sz w:val="24"/>
        </w:rPr>
        <w:t xml:space="preserve"> </w:t>
      </w:r>
      <w:r>
        <w:rPr>
          <w:rFonts w:ascii="Calibri Light" w:hAnsi="Calibri Light"/>
          <w:i/>
          <w:spacing w:val="-2"/>
          <w:sz w:val="24"/>
        </w:rPr>
        <w:t>auront</w:t>
      </w:r>
      <w:r>
        <w:rPr>
          <w:rFonts w:ascii="Calibri Light" w:hAnsi="Calibri Light"/>
          <w:i/>
          <w:spacing w:val="-12"/>
          <w:sz w:val="24"/>
        </w:rPr>
        <w:t xml:space="preserve"> </w:t>
      </w:r>
      <w:r>
        <w:rPr>
          <w:rFonts w:ascii="Calibri Light" w:hAnsi="Calibri Light"/>
          <w:i/>
          <w:spacing w:val="-2"/>
          <w:sz w:val="24"/>
        </w:rPr>
        <w:t>aussi</w:t>
      </w:r>
      <w:r>
        <w:rPr>
          <w:rFonts w:ascii="Calibri Light" w:hAnsi="Calibri Light"/>
          <w:i/>
          <w:spacing w:val="-12"/>
          <w:sz w:val="24"/>
        </w:rPr>
        <w:t xml:space="preserve"> </w:t>
      </w:r>
      <w:r>
        <w:rPr>
          <w:rFonts w:ascii="Calibri Light" w:hAnsi="Calibri Light"/>
          <w:i/>
          <w:spacing w:val="-2"/>
          <w:sz w:val="24"/>
        </w:rPr>
        <w:t xml:space="preserve">l’honneur </w:t>
      </w:r>
      <w:r>
        <w:rPr>
          <w:rFonts w:ascii="Calibri Light" w:hAnsi="Calibri Light"/>
          <w:i/>
          <w:sz w:val="24"/>
        </w:rPr>
        <w:t>de</w:t>
      </w:r>
      <w:r>
        <w:rPr>
          <w:rFonts w:ascii="Calibri Light" w:hAnsi="Calibri Light"/>
          <w:i/>
          <w:spacing w:val="-4"/>
          <w:sz w:val="24"/>
        </w:rPr>
        <w:t xml:space="preserve"> </w:t>
      </w:r>
      <w:r>
        <w:rPr>
          <w:rFonts w:ascii="Calibri Light" w:hAnsi="Calibri Light"/>
          <w:i/>
          <w:sz w:val="24"/>
        </w:rPr>
        <w:t>se</w:t>
      </w:r>
      <w:r>
        <w:rPr>
          <w:rFonts w:ascii="Calibri Light" w:hAnsi="Calibri Light"/>
          <w:i/>
          <w:spacing w:val="-4"/>
          <w:sz w:val="24"/>
        </w:rPr>
        <w:t xml:space="preserve"> </w:t>
      </w:r>
      <w:r>
        <w:rPr>
          <w:rFonts w:ascii="Calibri Light" w:hAnsi="Calibri Light"/>
          <w:i/>
          <w:sz w:val="24"/>
        </w:rPr>
        <w:t>tenir</w:t>
      </w:r>
      <w:r>
        <w:rPr>
          <w:rFonts w:ascii="Calibri Light" w:hAnsi="Calibri Light"/>
          <w:i/>
          <w:spacing w:val="-4"/>
          <w:sz w:val="24"/>
        </w:rPr>
        <w:t xml:space="preserve"> </w:t>
      </w:r>
      <w:r>
        <w:rPr>
          <w:rFonts w:ascii="Calibri Light" w:hAnsi="Calibri Light"/>
          <w:i/>
          <w:sz w:val="24"/>
        </w:rPr>
        <w:t>en</w:t>
      </w:r>
      <w:r>
        <w:rPr>
          <w:rFonts w:ascii="Calibri Light" w:hAnsi="Calibri Light"/>
          <w:i/>
          <w:spacing w:val="-4"/>
          <w:sz w:val="24"/>
        </w:rPr>
        <w:t xml:space="preserve"> </w:t>
      </w:r>
      <w:r>
        <w:rPr>
          <w:rFonts w:ascii="Calibri Light" w:hAnsi="Calibri Light"/>
          <w:i/>
          <w:sz w:val="24"/>
        </w:rPr>
        <w:t>présence</w:t>
      </w:r>
      <w:r>
        <w:rPr>
          <w:rFonts w:ascii="Calibri Light" w:hAnsi="Calibri Light"/>
          <w:i/>
          <w:spacing w:val="-4"/>
          <w:sz w:val="24"/>
        </w:rPr>
        <w:t xml:space="preserve"> </w:t>
      </w:r>
      <w:r>
        <w:rPr>
          <w:rFonts w:ascii="Calibri Light" w:hAnsi="Calibri Light"/>
          <w:i/>
          <w:sz w:val="24"/>
        </w:rPr>
        <w:t>de</w:t>
      </w:r>
      <w:r>
        <w:rPr>
          <w:rFonts w:ascii="Calibri Light" w:hAnsi="Calibri Light"/>
          <w:i/>
          <w:spacing w:val="-4"/>
          <w:sz w:val="24"/>
        </w:rPr>
        <w:t xml:space="preserve"> </w:t>
      </w:r>
      <w:r>
        <w:rPr>
          <w:rFonts w:ascii="Calibri Light" w:hAnsi="Calibri Light"/>
          <w:i/>
          <w:sz w:val="24"/>
        </w:rPr>
        <w:t>2</w:t>
      </w:r>
      <w:r>
        <w:rPr>
          <w:rFonts w:ascii="Calibri Light" w:hAnsi="Calibri Light"/>
          <w:i/>
          <w:spacing w:val="-4"/>
          <w:sz w:val="24"/>
        </w:rPr>
        <w:t xml:space="preserve"> </w:t>
      </w:r>
      <w:r>
        <w:rPr>
          <w:rFonts w:ascii="Calibri Light" w:hAnsi="Calibri Light"/>
          <w:i/>
          <w:sz w:val="24"/>
        </w:rPr>
        <w:t>grands</w:t>
      </w:r>
      <w:r>
        <w:rPr>
          <w:rFonts w:ascii="Calibri Light" w:hAnsi="Calibri Light"/>
          <w:i/>
          <w:spacing w:val="-4"/>
          <w:sz w:val="24"/>
        </w:rPr>
        <w:t xml:space="preserve"> </w:t>
      </w:r>
      <w:r>
        <w:rPr>
          <w:rFonts w:ascii="Calibri Light" w:hAnsi="Calibri Light"/>
          <w:i/>
          <w:sz w:val="24"/>
        </w:rPr>
        <w:t>témoins</w:t>
      </w:r>
      <w:r>
        <w:rPr>
          <w:rFonts w:ascii="Calibri Light" w:hAnsi="Calibri Light"/>
          <w:i/>
          <w:spacing w:val="-4"/>
          <w:sz w:val="24"/>
        </w:rPr>
        <w:t xml:space="preserve"> </w:t>
      </w:r>
      <w:r>
        <w:rPr>
          <w:rFonts w:ascii="Calibri Light" w:hAnsi="Calibri Light"/>
          <w:i/>
          <w:sz w:val="24"/>
        </w:rPr>
        <w:t>:</w:t>
      </w:r>
      <w:r>
        <w:rPr>
          <w:rFonts w:ascii="Calibri Light" w:hAnsi="Calibri Light"/>
          <w:i/>
          <w:spacing w:val="-4"/>
          <w:sz w:val="24"/>
        </w:rPr>
        <w:t xml:space="preserve"> </w:t>
      </w:r>
      <w:r>
        <w:rPr>
          <w:rFonts w:ascii="Calibri Light" w:hAnsi="Calibri Light"/>
          <w:i/>
          <w:sz w:val="24"/>
        </w:rPr>
        <w:t>Myriam</w:t>
      </w:r>
      <w:r>
        <w:rPr>
          <w:rFonts w:ascii="Calibri Light" w:hAnsi="Calibri Light"/>
          <w:i/>
          <w:spacing w:val="-5"/>
          <w:sz w:val="24"/>
        </w:rPr>
        <w:t xml:space="preserve"> </w:t>
      </w:r>
      <w:proofErr w:type="spellStart"/>
      <w:r>
        <w:rPr>
          <w:rFonts w:ascii="Calibri Light" w:hAnsi="Calibri Light"/>
          <w:i/>
          <w:sz w:val="24"/>
        </w:rPr>
        <w:t>Winance</w:t>
      </w:r>
      <w:proofErr w:type="spellEnd"/>
      <w:r>
        <w:rPr>
          <w:rFonts w:ascii="Calibri Light" w:hAnsi="Calibri Light"/>
          <w:i/>
          <w:sz w:val="24"/>
        </w:rPr>
        <w:t>,</w:t>
      </w:r>
      <w:r>
        <w:rPr>
          <w:rFonts w:ascii="Calibri Light" w:hAnsi="Calibri Light"/>
          <w:i/>
          <w:spacing w:val="-4"/>
          <w:sz w:val="24"/>
        </w:rPr>
        <w:t xml:space="preserve"> </w:t>
      </w:r>
      <w:r>
        <w:rPr>
          <w:rFonts w:ascii="Calibri Light" w:hAnsi="Calibri Light"/>
          <w:i/>
          <w:sz w:val="24"/>
        </w:rPr>
        <w:t>Sociologue</w:t>
      </w:r>
      <w:r>
        <w:rPr>
          <w:rFonts w:ascii="Calibri Light" w:hAnsi="Calibri Light"/>
          <w:i/>
          <w:spacing w:val="-4"/>
          <w:sz w:val="24"/>
        </w:rPr>
        <w:t xml:space="preserve"> </w:t>
      </w:r>
      <w:r>
        <w:rPr>
          <w:rFonts w:ascii="Calibri Light" w:hAnsi="Calibri Light"/>
          <w:i/>
          <w:sz w:val="24"/>
        </w:rPr>
        <w:t>et</w:t>
      </w:r>
      <w:r>
        <w:rPr>
          <w:rFonts w:ascii="Calibri Light" w:hAnsi="Calibri Light"/>
          <w:i/>
          <w:spacing w:val="-4"/>
          <w:sz w:val="24"/>
        </w:rPr>
        <w:t xml:space="preserve"> </w:t>
      </w:r>
      <w:r>
        <w:rPr>
          <w:rFonts w:ascii="Calibri Light" w:hAnsi="Calibri Light"/>
          <w:i/>
          <w:sz w:val="24"/>
        </w:rPr>
        <w:t>Directrice</w:t>
      </w:r>
      <w:r>
        <w:rPr>
          <w:rFonts w:ascii="Calibri Light" w:hAnsi="Calibri Light"/>
          <w:i/>
          <w:spacing w:val="-4"/>
          <w:sz w:val="24"/>
        </w:rPr>
        <w:t xml:space="preserve"> </w:t>
      </w:r>
      <w:r>
        <w:rPr>
          <w:rFonts w:ascii="Calibri Light" w:hAnsi="Calibri Light"/>
          <w:i/>
          <w:sz w:val="24"/>
        </w:rPr>
        <w:t>de</w:t>
      </w:r>
      <w:r>
        <w:rPr>
          <w:rFonts w:ascii="Calibri Light" w:hAnsi="Calibri Light"/>
          <w:i/>
          <w:spacing w:val="-4"/>
          <w:sz w:val="24"/>
        </w:rPr>
        <w:t xml:space="preserve"> </w:t>
      </w:r>
      <w:r>
        <w:rPr>
          <w:rFonts w:ascii="Calibri Light" w:hAnsi="Calibri Light"/>
          <w:i/>
          <w:sz w:val="24"/>
        </w:rPr>
        <w:t>recherche</w:t>
      </w:r>
      <w:r>
        <w:rPr>
          <w:rFonts w:ascii="Calibri Light" w:hAnsi="Calibri Light"/>
          <w:i/>
          <w:spacing w:val="-4"/>
          <w:sz w:val="24"/>
        </w:rPr>
        <w:t xml:space="preserve"> </w:t>
      </w:r>
      <w:r>
        <w:rPr>
          <w:rFonts w:ascii="Calibri Light" w:hAnsi="Calibri Light"/>
          <w:i/>
          <w:sz w:val="24"/>
        </w:rPr>
        <w:t>INSERM au Cermes3, et Pierre Ancet, Professeur des universités en philosophie, Université de Bourgogne, Laboratoire Interdisciplinaire de Recherches ‟Sociétés, Sensibilité, Soinsʺ.</w:t>
      </w:r>
    </w:p>
    <w:p w14:paraId="1A561FB3" w14:textId="77777777" w:rsidR="00A53A0C" w:rsidRDefault="00AD4EBE">
      <w:pPr>
        <w:pStyle w:val="Titre1"/>
        <w:spacing w:before="138"/>
        <w:ind w:left="32"/>
      </w:pPr>
      <w:r>
        <w:rPr>
          <w:color w:val="2F458A"/>
        </w:rPr>
        <w:t>Une</w:t>
      </w:r>
      <w:r>
        <w:rPr>
          <w:color w:val="2F458A"/>
          <w:spacing w:val="-6"/>
        </w:rPr>
        <w:t xml:space="preserve"> </w:t>
      </w:r>
      <w:r>
        <w:rPr>
          <w:color w:val="2F458A"/>
        </w:rPr>
        <w:t>édition</w:t>
      </w:r>
      <w:r>
        <w:rPr>
          <w:color w:val="2F458A"/>
          <w:spacing w:val="-3"/>
        </w:rPr>
        <w:t xml:space="preserve"> </w:t>
      </w:r>
      <w:r>
        <w:rPr>
          <w:color w:val="2F458A"/>
          <w:spacing w:val="-2"/>
        </w:rPr>
        <w:t>spéciale</w:t>
      </w:r>
    </w:p>
    <w:p w14:paraId="750AC621" w14:textId="77777777" w:rsidR="00A53A0C" w:rsidRDefault="00AD4EBE">
      <w:pPr>
        <w:pStyle w:val="Corpsdetexte"/>
        <w:spacing w:line="235" w:lineRule="auto"/>
      </w:pPr>
      <w:r>
        <w:t>En</w:t>
      </w:r>
      <w:r>
        <w:rPr>
          <w:spacing w:val="-5"/>
        </w:rPr>
        <w:t xml:space="preserve"> </w:t>
      </w:r>
      <w:r>
        <w:t>2025,</w:t>
      </w:r>
      <w:r>
        <w:rPr>
          <w:spacing w:val="-4"/>
        </w:rPr>
        <w:t xml:space="preserve"> </w:t>
      </w:r>
      <w:r>
        <w:t>cette</w:t>
      </w:r>
      <w:r>
        <w:rPr>
          <w:spacing w:val="-4"/>
        </w:rPr>
        <w:t xml:space="preserve"> </w:t>
      </w:r>
      <w:r>
        <w:t>2</w:t>
      </w:r>
      <w:r>
        <w:rPr>
          <w:vertAlign w:val="superscript"/>
        </w:rPr>
        <w:t>e</w:t>
      </w:r>
      <w:r>
        <w:rPr>
          <w:spacing w:val="-5"/>
        </w:rPr>
        <w:t xml:space="preserve"> </w:t>
      </w:r>
      <w:r>
        <w:t>édition</w:t>
      </w:r>
      <w:r>
        <w:rPr>
          <w:spacing w:val="-5"/>
        </w:rPr>
        <w:t xml:space="preserve"> </w:t>
      </w:r>
      <w:r>
        <w:t>revêt</w:t>
      </w:r>
      <w:r>
        <w:rPr>
          <w:spacing w:val="-4"/>
        </w:rPr>
        <w:t xml:space="preserve"> </w:t>
      </w:r>
      <w:r>
        <w:t>une</w:t>
      </w:r>
      <w:r>
        <w:rPr>
          <w:spacing w:val="-4"/>
        </w:rPr>
        <w:t xml:space="preserve"> </w:t>
      </w:r>
      <w:r>
        <w:t>importance</w:t>
      </w:r>
      <w:r>
        <w:rPr>
          <w:spacing w:val="-4"/>
        </w:rPr>
        <w:t xml:space="preserve"> </w:t>
      </w:r>
      <w:r>
        <w:t>particulière</w:t>
      </w:r>
      <w:r>
        <w:rPr>
          <w:spacing w:val="-4"/>
        </w:rPr>
        <w:t xml:space="preserve"> </w:t>
      </w:r>
      <w:r>
        <w:t>alors</w:t>
      </w:r>
      <w:r>
        <w:rPr>
          <w:spacing w:val="-5"/>
        </w:rPr>
        <w:t xml:space="preserve"> </w:t>
      </w:r>
      <w:r>
        <w:t>que</w:t>
      </w:r>
      <w:r>
        <w:rPr>
          <w:spacing w:val="-4"/>
        </w:rPr>
        <w:t xml:space="preserve"> </w:t>
      </w:r>
      <w:r>
        <w:t>nous</w:t>
      </w:r>
      <w:r>
        <w:rPr>
          <w:spacing w:val="-5"/>
        </w:rPr>
        <w:t xml:space="preserve"> </w:t>
      </w:r>
      <w:r>
        <w:t>célébrons</w:t>
      </w:r>
      <w:r>
        <w:rPr>
          <w:spacing w:val="-5"/>
        </w:rPr>
        <w:t xml:space="preserve"> </w:t>
      </w:r>
      <w:r>
        <w:t>les</w:t>
      </w:r>
      <w:r>
        <w:rPr>
          <w:spacing w:val="-5"/>
        </w:rPr>
        <w:t xml:space="preserve"> </w:t>
      </w:r>
      <w:r>
        <w:t>10</w:t>
      </w:r>
      <w:r>
        <w:rPr>
          <w:spacing w:val="-4"/>
        </w:rPr>
        <w:t xml:space="preserve"> </w:t>
      </w:r>
      <w:r>
        <w:t>ans</w:t>
      </w:r>
      <w:r>
        <w:rPr>
          <w:spacing w:val="-5"/>
        </w:rPr>
        <w:t xml:space="preserve"> </w:t>
      </w:r>
      <w:r>
        <w:t>de</w:t>
      </w:r>
      <w:r>
        <w:rPr>
          <w:spacing w:val="-4"/>
        </w:rPr>
        <w:t xml:space="preserve"> </w:t>
      </w:r>
      <w:r>
        <w:t>la</w:t>
      </w:r>
      <w:r>
        <w:rPr>
          <w:spacing w:val="-5"/>
        </w:rPr>
        <w:t xml:space="preserve"> </w:t>
      </w:r>
      <w:r>
        <w:t>création</w:t>
      </w:r>
      <w:r>
        <w:rPr>
          <w:spacing w:val="-5"/>
        </w:rPr>
        <w:t xml:space="preserve"> </w:t>
      </w:r>
      <w:r>
        <w:t>des Equipes Relais Handicaps Rares (ERHR) et les 25 ans de la reconnaissance officielle du handicap rare en France, marquant une étape essentielle dans la prise en compte et le soutien des personnes et de leur entourage.</w:t>
      </w:r>
    </w:p>
    <w:p w14:paraId="395FD15B" w14:textId="77777777" w:rsidR="00A53A0C" w:rsidRDefault="00AD4EBE">
      <w:pPr>
        <w:pStyle w:val="Corpsdetexte"/>
        <w:spacing w:before="267" w:line="235" w:lineRule="auto"/>
      </w:pPr>
      <w:r>
        <w:t>Les situations de handicaps rares présentent une complexité unique, tant par la diversité des besoins des personnes que</w:t>
      </w:r>
      <w:r>
        <w:rPr>
          <w:spacing w:val="-4"/>
        </w:rPr>
        <w:t xml:space="preserve"> </w:t>
      </w:r>
      <w:r>
        <w:t>par</w:t>
      </w:r>
      <w:r>
        <w:rPr>
          <w:spacing w:val="-4"/>
        </w:rPr>
        <w:t xml:space="preserve"> </w:t>
      </w:r>
      <w:r>
        <w:t>les</w:t>
      </w:r>
      <w:r>
        <w:rPr>
          <w:spacing w:val="-5"/>
        </w:rPr>
        <w:t xml:space="preserve"> </w:t>
      </w:r>
      <w:r>
        <w:t>défis</w:t>
      </w:r>
      <w:r>
        <w:rPr>
          <w:spacing w:val="-5"/>
        </w:rPr>
        <w:t xml:space="preserve"> </w:t>
      </w:r>
      <w:r>
        <w:t>spécifiques</w:t>
      </w:r>
      <w:r>
        <w:rPr>
          <w:spacing w:val="-5"/>
        </w:rPr>
        <w:t xml:space="preserve"> </w:t>
      </w:r>
      <w:r>
        <w:t>de</w:t>
      </w:r>
      <w:r>
        <w:rPr>
          <w:spacing w:val="-4"/>
        </w:rPr>
        <w:t xml:space="preserve"> </w:t>
      </w:r>
      <w:r>
        <w:t>leur</w:t>
      </w:r>
      <w:r>
        <w:rPr>
          <w:spacing w:val="-4"/>
        </w:rPr>
        <w:t xml:space="preserve"> </w:t>
      </w:r>
      <w:r>
        <w:t>accompagnement.</w:t>
      </w:r>
      <w:r>
        <w:rPr>
          <w:spacing w:val="-5"/>
        </w:rPr>
        <w:t xml:space="preserve"> </w:t>
      </w:r>
      <w:r>
        <w:t>Ces</w:t>
      </w:r>
      <w:r>
        <w:rPr>
          <w:spacing w:val="-5"/>
        </w:rPr>
        <w:t xml:space="preserve"> </w:t>
      </w:r>
      <w:r>
        <w:t>deux</w:t>
      </w:r>
      <w:r>
        <w:rPr>
          <w:spacing w:val="-5"/>
        </w:rPr>
        <w:t xml:space="preserve"> </w:t>
      </w:r>
      <w:r>
        <w:t>journées</w:t>
      </w:r>
      <w:r>
        <w:rPr>
          <w:spacing w:val="-5"/>
        </w:rPr>
        <w:t xml:space="preserve"> </w:t>
      </w:r>
      <w:r>
        <w:t>seront</w:t>
      </w:r>
      <w:r>
        <w:rPr>
          <w:spacing w:val="-4"/>
        </w:rPr>
        <w:t xml:space="preserve"> </w:t>
      </w:r>
      <w:r>
        <w:t>l’occasion</w:t>
      </w:r>
      <w:r>
        <w:rPr>
          <w:spacing w:val="-5"/>
        </w:rPr>
        <w:t xml:space="preserve"> </w:t>
      </w:r>
      <w:r>
        <w:t>de</w:t>
      </w:r>
      <w:r>
        <w:rPr>
          <w:spacing w:val="-4"/>
        </w:rPr>
        <w:t xml:space="preserve"> </w:t>
      </w:r>
      <w:r>
        <w:t>souligner</w:t>
      </w:r>
      <w:r>
        <w:rPr>
          <w:spacing w:val="-4"/>
        </w:rPr>
        <w:t xml:space="preserve"> </w:t>
      </w:r>
      <w:r>
        <w:t>l’importance de l’innovation, de la coopération entre acteurs, de la transversalité ou encore de la place de l’expertise des personnes elles-mêmes et des aidants. Nous mettrons en lumière les avancées et les pratiques inspirantes qui favorisent l’autodétermination dans des situations complexes et améliorent la qualité de vie des personnes.</w:t>
      </w:r>
    </w:p>
    <w:p w14:paraId="2BEF6328" w14:textId="77777777" w:rsidR="00A53A0C" w:rsidRDefault="00AD4EBE">
      <w:pPr>
        <w:pStyle w:val="Titre1"/>
        <w:spacing w:before="144"/>
      </w:pPr>
      <w:r>
        <w:rPr>
          <w:color w:val="2F458A"/>
        </w:rPr>
        <w:t>Dispositif</w:t>
      </w:r>
      <w:r>
        <w:rPr>
          <w:color w:val="2F458A"/>
          <w:spacing w:val="-5"/>
        </w:rPr>
        <w:t xml:space="preserve"> </w:t>
      </w:r>
      <w:r>
        <w:rPr>
          <w:color w:val="2F458A"/>
        </w:rPr>
        <w:t>intégré</w:t>
      </w:r>
      <w:r>
        <w:rPr>
          <w:color w:val="2F458A"/>
          <w:spacing w:val="-5"/>
        </w:rPr>
        <w:t xml:space="preserve"> </w:t>
      </w:r>
      <w:r>
        <w:rPr>
          <w:color w:val="2F458A"/>
        </w:rPr>
        <w:t>handicaps</w:t>
      </w:r>
      <w:r>
        <w:rPr>
          <w:color w:val="2F458A"/>
          <w:spacing w:val="-4"/>
        </w:rPr>
        <w:t xml:space="preserve"> </w:t>
      </w:r>
      <w:r>
        <w:rPr>
          <w:color w:val="2F458A"/>
        </w:rPr>
        <w:t>rares</w:t>
      </w:r>
      <w:r>
        <w:rPr>
          <w:color w:val="2F458A"/>
          <w:spacing w:val="-5"/>
        </w:rPr>
        <w:t xml:space="preserve"> </w:t>
      </w:r>
      <w:r>
        <w:rPr>
          <w:color w:val="2F458A"/>
        </w:rPr>
        <w:t>(DIHR)</w:t>
      </w:r>
      <w:r>
        <w:rPr>
          <w:color w:val="2F458A"/>
          <w:spacing w:val="-5"/>
        </w:rPr>
        <w:t xml:space="preserve"> </w:t>
      </w:r>
      <w:r>
        <w:rPr>
          <w:color w:val="2F458A"/>
        </w:rPr>
        <w:t>et</w:t>
      </w:r>
      <w:r>
        <w:rPr>
          <w:color w:val="2F458A"/>
          <w:spacing w:val="-6"/>
        </w:rPr>
        <w:t xml:space="preserve"> </w:t>
      </w:r>
      <w:r>
        <w:rPr>
          <w:color w:val="2F458A"/>
        </w:rPr>
        <w:t>transformation</w:t>
      </w:r>
      <w:r>
        <w:rPr>
          <w:color w:val="2F458A"/>
          <w:spacing w:val="-5"/>
        </w:rPr>
        <w:t xml:space="preserve"> </w:t>
      </w:r>
      <w:r>
        <w:rPr>
          <w:color w:val="2F458A"/>
        </w:rPr>
        <w:t>de</w:t>
      </w:r>
      <w:r>
        <w:rPr>
          <w:color w:val="2F458A"/>
          <w:spacing w:val="-4"/>
        </w:rPr>
        <w:t xml:space="preserve"> </w:t>
      </w:r>
      <w:r>
        <w:rPr>
          <w:color w:val="2F458A"/>
          <w:spacing w:val="-2"/>
        </w:rPr>
        <w:t>l’offre</w:t>
      </w:r>
    </w:p>
    <w:p w14:paraId="19BBB9DE" w14:textId="77777777" w:rsidR="00A53A0C" w:rsidRDefault="00AD4EBE">
      <w:pPr>
        <w:pStyle w:val="Corpsdetexte"/>
        <w:spacing w:line="235" w:lineRule="auto"/>
        <w:ind w:right="57"/>
      </w:pPr>
      <w:r>
        <w:t>En</w:t>
      </w:r>
      <w:r>
        <w:rPr>
          <w:spacing w:val="-5"/>
        </w:rPr>
        <w:t xml:space="preserve"> </w:t>
      </w:r>
      <w:r>
        <w:t>cette</w:t>
      </w:r>
      <w:r>
        <w:rPr>
          <w:spacing w:val="-4"/>
        </w:rPr>
        <w:t xml:space="preserve"> </w:t>
      </w:r>
      <w:r>
        <w:t>fin</w:t>
      </w:r>
      <w:r>
        <w:rPr>
          <w:spacing w:val="-5"/>
        </w:rPr>
        <w:t xml:space="preserve"> </w:t>
      </w:r>
      <w:r>
        <w:t>de</w:t>
      </w:r>
      <w:r>
        <w:rPr>
          <w:spacing w:val="-4"/>
        </w:rPr>
        <w:t xml:space="preserve"> </w:t>
      </w:r>
      <w:r>
        <w:t>3</w:t>
      </w:r>
      <w:r>
        <w:rPr>
          <w:vertAlign w:val="superscript"/>
        </w:rPr>
        <w:t>e</w:t>
      </w:r>
      <w:r>
        <w:rPr>
          <w:spacing w:val="-5"/>
        </w:rPr>
        <w:t xml:space="preserve"> </w:t>
      </w:r>
      <w:r>
        <w:t>schéma</w:t>
      </w:r>
      <w:r>
        <w:rPr>
          <w:spacing w:val="-5"/>
        </w:rPr>
        <w:t xml:space="preserve"> </w:t>
      </w:r>
      <w:r>
        <w:t>national</w:t>
      </w:r>
      <w:r>
        <w:rPr>
          <w:spacing w:val="-5"/>
        </w:rPr>
        <w:t xml:space="preserve"> </w:t>
      </w:r>
      <w:r>
        <w:t>pour</w:t>
      </w:r>
      <w:r>
        <w:rPr>
          <w:spacing w:val="-4"/>
        </w:rPr>
        <w:t xml:space="preserve"> </w:t>
      </w:r>
      <w:r>
        <w:t>les</w:t>
      </w:r>
      <w:r>
        <w:rPr>
          <w:spacing w:val="-5"/>
        </w:rPr>
        <w:t xml:space="preserve"> </w:t>
      </w:r>
      <w:r>
        <w:t>handicaps</w:t>
      </w:r>
      <w:r>
        <w:rPr>
          <w:spacing w:val="-5"/>
        </w:rPr>
        <w:t xml:space="preserve"> </w:t>
      </w:r>
      <w:r>
        <w:t>rares,</w:t>
      </w:r>
      <w:r>
        <w:rPr>
          <w:spacing w:val="-4"/>
        </w:rPr>
        <w:t xml:space="preserve"> </w:t>
      </w:r>
      <w:r>
        <w:t>il</w:t>
      </w:r>
      <w:r>
        <w:rPr>
          <w:spacing w:val="-5"/>
        </w:rPr>
        <w:t xml:space="preserve"> </w:t>
      </w:r>
      <w:r>
        <w:t>nous</w:t>
      </w:r>
      <w:r>
        <w:rPr>
          <w:spacing w:val="-5"/>
        </w:rPr>
        <w:t xml:space="preserve"> </w:t>
      </w:r>
      <w:r>
        <w:t>semble</w:t>
      </w:r>
      <w:r>
        <w:rPr>
          <w:spacing w:val="-4"/>
        </w:rPr>
        <w:t xml:space="preserve"> </w:t>
      </w:r>
      <w:r>
        <w:t>aussi</w:t>
      </w:r>
      <w:r>
        <w:rPr>
          <w:spacing w:val="-5"/>
        </w:rPr>
        <w:t xml:space="preserve"> </w:t>
      </w:r>
      <w:r>
        <w:t>crucial</w:t>
      </w:r>
      <w:r>
        <w:rPr>
          <w:spacing w:val="-5"/>
        </w:rPr>
        <w:t xml:space="preserve"> </w:t>
      </w:r>
      <w:r>
        <w:t>de</w:t>
      </w:r>
      <w:r>
        <w:rPr>
          <w:spacing w:val="-4"/>
        </w:rPr>
        <w:t xml:space="preserve"> </w:t>
      </w:r>
      <w:r>
        <w:t>faire</w:t>
      </w:r>
      <w:r>
        <w:rPr>
          <w:spacing w:val="-4"/>
        </w:rPr>
        <w:t xml:space="preserve"> </w:t>
      </w:r>
      <w:r>
        <w:t>un</w:t>
      </w:r>
      <w:r>
        <w:rPr>
          <w:spacing w:val="-5"/>
        </w:rPr>
        <w:t xml:space="preserve"> </w:t>
      </w:r>
      <w:r>
        <w:t>bilan</w:t>
      </w:r>
      <w:r>
        <w:rPr>
          <w:spacing w:val="-5"/>
        </w:rPr>
        <w:t xml:space="preserve"> </w:t>
      </w:r>
      <w:r>
        <w:t>et</w:t>
      </w:r>
      <w:r>
        <w:rPr>
          <w:spacing w:val="-4"/>
        </w:rPr>
        <w:t xml:space="preserve"> </w:t>
      </w:r>
      <w:r>
        <w:t>d’ajuster les actions pour mieux répondre aux nouvelles demandes et aux nouveaux besoins des personnes.</w:t>
      </w:r>
    </w:p>
    <w:p w14:paraId="51D6464D" w14:textId="77777777" w:rsidR="00A53A0C" w:rsidRDefault="00AD4EBE">
      <w:pPr>
        <w:pStyle w:val="Corpsdetexte"/>
        <w:spacing w:before="2" w:line="235" w:lineRule="auto"/>
        <w:ind w:right="57"/>
      </w:pPr>
      <w:r>
        <w:t>Comment le DIHR arrive à</w:t>
      </w:r>
      <w:r>
        <w:rPr>
          <w:spacing w:val="-1"/>
        </w:rPr>
        <w:t xml:space="preserve"> </w:t>
      </w:r>
      <w:r>
        <w:t>améliorer l’accompagnement des</w:t>
      </w:r>
      <w:r>
        <w:rPr>
          <w:spacing w:val="-1"/>
        </w:rPr>
        <w:t xml:space="preserve"> </w:t>
      </w:r>
      <w:r>
        <w:t>personnes</w:t>
      </w:r>
      <w:r>
        <w:rPr>
          <w:spacing w:val="-1"/>
        </w:rPr>
        <w:t xml:space="preserve"> </w:t>
      </w:r>
      <w:r>
        <w:t>et de leur famille en</w:t>
      </w:r>
      <w:r>
        <w:rPr>
          <w:spacing w:val="-1"/>
        </w:rPr>
        <w:t xml:space="preserve"> </w:t>
      </w:r>
      <w:r>
        <w:t>offrant une réponse mieux adaptée à leurs besoins spécifiques ? Comment il répond aux enjeux actuels des politiques publiques du handicap</w:t>
      </w:r>
      <w:r>
        <w:rPr>
          <w:spacing w:val="-8"/>
        </w:rPr>
        <w:t xml:space="preserve"> </w:t>
      </w:r>
      <w:r>
        <w:t>?</w:t>
      </w:r>
      <w:r>
        <w:rPr>
          <w:spacing w:val="-8"/>
        </w:rPr>
        <w:t xml:space="preserve"> </w:t>
      </w:r>
      <w:r>
        <w:t>En</w:t>
      </w:r>
      <w:r>
        <w:rPr>
          <w:spacing w:val="-8"/>
        </w:rPr>
        <w:t xml:space="preserve"> </w:t>
      </w:r>
      <w:r>
        <w:t>quoi</w:t>
      </w:r>
      <w:r>
        <w:rPr>
          <w:spacing w:val="-8"/>
        </w:rPr>
        <w:t xml:space="preserve"> </w:t>
      </w:r>
      <w:r>
        <w:t>est-il</w:t>
      </w:r>
      <w:r>
        <w:rPr>
          <w:spacing w:val="-8"/>
        </w:rPr>
        <w:t xml:space="preserve"> </w:t>
      </w:r>
      <w:r>
        <w:t>une</w:t>
      </w:r>
      <w:r>
        <w:rPr>
          <w:spacing w:val="-7"/>
        </w:rPr>
        <w:t xml:space="preserve"> </w:t>
      </w:r>
      <w:r>
        <w:t>réponse</w:t>
      </w:r>
      <w:r>
        <w:rPr>
          <w:spacing w:val="-7"/>
        </w:rPr>
        <w:t xml:space="preserve"> </w:t>
      </w:r>
      <w:r>
        <w:t>pour</w:t>
      </w:r>
      <w:r>
        <w:rPr>
          <w:spacing w:val="-7"/>
        </w:rPr>
        <w:t xml:space="preserve"> </w:t>
      </w:r>
      <w:r>
        <w:t>la</w:t>
      </w:r>
      <w:r>
        <w:rPr>
          <w:spacing w:val="-8"/>
        </w:rPr>
        <w:t xml:space="preserve"> </w:t>
      </w:r>
      <w:r>
        <w:t>transformation</w:t>
      </w:r>
      <w:r>
        <w:rPr>
          <w:spacing w:val="-8"/>
        </w:rPr>
        <w:t xml:space="preserve"> </w:t>
      </w:r>
      <w:r>
        <w:t>de</w:t>
      </w:r>
      <w:r>
        <w:rPr>
          <w:spacing w:val="-7"/>
        </w:rPr>
        <w:t xml:space="preserve"> </w:t>
      </w:r>
      <w:r>
        <w:t>l’offre</w:t>
      </w:r>
      <w:r>
        <w:rPr>
          <w:spacing w:val="-7"/>
        </w:rPr>
        <w:t xml:space="preserve"> </w:t>
      </w:r>
      <w:r>
        <w:t>et</w:t>
      </w:r>
      <w:r>
        <w:rPr>
          <w:spacing w:val="-7"/>
        </w:rPr>
        <w:t xml:space="preserve"> </w:t>
      </w:r>
      <w:r>
        <w:t>comment</w:t>
      </w:r>
      <w:r>
        <w:rPr>
          <w:spacing w:val="-7"/>
        </w:rPr>
        <w:t xml:space="preserve"> </w:t>
      </w:r>
      <w:r>
        <w:t>peut-il</w:t>
      </w:r>
      <w:r>
        <w:rPr>
          <w:spacing w:val="-8"/>
        </w:rPr>
        <w:t xml:space="preserve"> </w:t>
      </w:r>
      <w:r>
        <w:t>continuer</w:t>
      </w:r>
      <w:r>
        <w:rPr>
          <w:spacing w:val="-7"/>
        </w:rPr>
        <w:t xml:space="preserve"> </w:t>
      </w:r>
      <w:r>
        <w:t>de</w:t>
      </w:r>
      <w:r>
        <w:rPr>
          <w:spacing w:val="-7"/>
        </w:rPr>
        <w:t xml:space="preserve"> </w:t>
      </w:r>
      <w:r>
        <w:t>s’adapter pour transformer l’essai en 2025 ?</w:t>
      </w:r>
    </w:p>
    <w:p w14:paraId="2453CAD8" w14:textId="77777777" w:rsidR="00A53A0C" w:rsidRDefault="00AD4EBE">
      <w:pPr>
        <w:pStyle w:val="Titre1"/>
      </w:pPr>
      <w:r>
        <w:rPr>
          <w:color w:val="2F458A"/>
        </w:rPr>
        <w:t xml:space="preserve">Des journées ouvertes à tous </w:t>
      </w:r>
      <w:r>
        <w:rPr>
          <w:color w:val="2F458A"/>
          <w:spacing w:val="-10"/>
        </w:rPr>
        <w:t>!</w:t>
      </w:r>
    </w:p>
    <w:p w14:paraId="3D999643" w14:textId="77777777" w:rsidR="00A53A0C" w:rsidRDefault="00AD4EBE">
      <w:pPr>
        <w:pStyle w:val="Corpsdetexte"/>
        <w:spacing w:line="235" w:lineRule="auto"/>
        <w:ind w:hanging="1"/>
      </w:pPr>
      <w:r>
        <w:t>Cette</w:t>
      </w:r>
      <w:r>
        <w:rPr>
          <w:spacing w:val="-7"/>
        </w:rPr>
        <w:t xml:space="preserve"> </w:t>
      </w:r>
      <w:r>
        <w:t>2</w:t>
      </w:r>
      <w:r>
        <w:rPr>
          <w:vertAlign w:val="superscript"/>
        </w:rPr>
        <w:t>e</w:t>
      </w:r>
      <w:r>
        <w:rPr>
          <w:spacing w:val="-8"/>
        </w:rPr>
        <w:t xml:space="preserve"> </w:t>
      </w:r>
      <w:r>
        <w:t>édition,</w:t>
      </w:r>
      <w:r>
        <w:rPr>
          <w:spacing w:val="-7"/>
        </w:rPr>
        <w:t xml:space="preserve"> </w:t>
      </w:r>
      <w:r>
        <w:t>ouverte</w:t>
      </w:r>
      <w:r>
        <w:rPr>
          <w:spacing w:val="-7"/>
        </w:rPr>
        <w:t xml:space="preserve"> </w:t>
      </w:r>
      <w:r>
        <w:t>au</w:t>
      </w:r>
      <w:r>
        <w:rPr>
          <w:spacing w:val="-8"/>
        </w:rPr>
        <w:t xml:space="preserve"> </w:t>
      </w:r>
      <w:r>
        <w:t>plus</w:t>
      </w:r>
      <w:r>
        <w:rPr>
          <w:spacing w:val="-8"/>
        </w:rPr>
        <w:t xml:space="preserve"> </w:t>
      </w:r>
      <w:r>
        <w:t>grand</w:t>
      </w:r>
      <w:r>
        <w:rPr>
          <w:spacing w:val="-8"/>
        </w:rPr>
        <w:t xml:space="preserve"> </w:t>
      </w:r>
      <w:r>
        <w:t>nombre</w:t>
      </w:r>
      <w:r>
        <w:rPr>
          <w:spacing w:val="-7"/>
        </w:rPr>
        <w:t xml:space="preserve"> </w:t>
      </w:r>
      <w:r>
        <w:t>proposera</w:t>
      </w:r>
      <w:r>
        <w:rPr>
          <w:spacing w:val="-8"/>
        </w:rPr>
        <w:t xml:space="preserve"> </w:t>
      </w:r>
      <w:r>
        <w:t>8</w:t>
      </w:r>
      <w:r>
        <w:rPr>
          <w:spacing w:val="-7"/>
        </w:rPr>
        <w:t xml:space="preserve"> </w:t>
      </w:r>
      <w:r>
        <w:t>thématiques</w:t>
      </w:r>
      <w:r>
        <w:rPr>
          <w:spacing w:val="-8"/>
        </w:rPr>
        <w:t xml:space="preserve"> </w:t>
      </w:r>
      <w:r>
        <w:t>sous</w:t>
      </w:r>
      <w:r>
        <w:rPr>
          <w:spacing w:val="-8"/>
        </w:rPr>
        <w:t xml:space="preserve"> </w:t>
      </w:r>
      <w:r>
        <w:t>forme</w:t>
      </w:r>
      <w:r>
        <w:rPr>
          <w:spacing w:val="-7"/>
        </w:rPr>
        <w:t xml:space="preserve"> </w:t>
      </w:r>
      <w:r>
        <w:t>d’ateliers,</w:t>
      </w:r>
      <w:r>
        <w:rPr>
          <w:spacing w:val="-7"/>
        </w:rPr>
        <w:t xml:space="preserve"> </w:t>
      </w:r>
      <w:r>
        <w:t>de</w:t>
      </w:r>
      <w:r>
        <w:rPr>
          <w:spacing w:val="-7"/>
        </w:rPr>
        <w:t xml:space="preserve"> </w:t>
      </w:r>
      <w:r>
        <w:t>conférences,</w:t>
      </w:r>
      <w:r>
        <w:rPr>
          <w:spacing w:val="-7"/>
        </w:rPr>
        <w:t xml:space="preserve"> </w:t>
      </w:r>
      <w:r>
        <w:t>de tables rondes, ou encore de démonstrations.</w:t>
      </w:r>
    </w:p>
    <w:p w14:paraId="4826615B" w14:textId="77777777" w:rsidR="00A53A0C" w:rsidRDefault="00AD4EBE">
      <w:pPr>
        <w:pStyle w:val="Corpsdetexte"/>
        <w:spacing w:before="266" w:line="235" w:lineRule="auto"/>
      </w:pPr>
      <w:r>
        <w:t>Les plénières et ateliers seront rendus accessibles au plus près des besoins des participants inscrits et invitera à de multiples questionnements : Comment accompagner l’autodétermination auprès des personnes dans le champ du handicap complexe ? Comment mettre en œuvre une démarche globale de CAA pour favoriser l’accès aux pensées, aux désirs et aux besoins de la personne en situation de handicaps complexes ? Que signifie être aidant d’une personne</w:t>
      </w:r>
      <w:r>
        <w:rPr>
          <w:spacing w:val="-6"/>
        </w:rPr>
        <w:t xml:space="preserve"> </w:t>
      </w:r>
      <w:r>
        <w:t>en</w:t>
      </w:r>
      <w:r>
        <w:rPr>
          <w:spacing w:val="-7"/>
        </w:rPr>
        <w:t xml:space="preserve"> </w:t>
      </w:r>
      <w:r>
        <w:t>situation</w:t>
      </w:r>
      <w:r>
        <w:rPr>
          <w:spacing w:val="-7"/>
        </w:rPr>
        <w:t xml:space="preserve"> </w:t>
      </w:r>
      <w:r>
        <w:t>de</w:t>
      </w:r>
      <w:r>
        <w:rPr>
          <w:spacing w:val="-6"/>
        </w:rPr>
        <w:t xml:space="preserve"> </w:t>
      </w:r>
      <w:r>
        <w:t>handicap</w:t>
      </w:r>
      <w:r>
        <w:rPr>
          <w:spacing w:val="-7"/>
        </w:rPr>
        <w:t xml:space="preserve"> </w:t>
      </w:r>
      <w:r>
        <w:t>rare</w:t>
      </w:r>
      <w:r>
        <w:rPr>
          <w:spacing w:val="-6"/>
        </w:rPr>
        <w:t xml:space="preserve"> </w:t>
      </w:r>
      <w:r>
        <w:t>?</w:t>
      </w:r>
      <w:r>
        <w:rPr>
          <w:spacing w:val="-7"/>
        </w:rPr>
        <w:t xml:space="preserve"> </w:t>
      </w:r>
      <w:r>
        <w:t>Comment</w:t>
      </w:r>
      <w:r>
        <w:rPr>
          <w:spacing w:val="-6"/>
        </w:rPr>
        <w:t xml:space="preserve"> </w:t>
      </w:r>
      <w:r>
        <w:t>la</w:t>
      </w:r>
      <w:r>
        <w:rPr>
          <w:spacing w:val="-7"/>
        </w:rPr>
        <w:t xml:space="preserve"> </w:t>
      </w:r>
      <w:r>
        <w:t>fonction-ressource</w:t>
      </w:r>
      <w:r>
        <w:rPr>
          <w:spacing w:val="-6"/>
        </w:rPr>
        <w:t xml:space="preserve"> </w:t>
      </w:r>
      <w:r>
        <w:t>d’un</w:t>
      </w:r>
      <w:r>
        <w:rPr>
          <w:spacing w:val="-7"/>
        </w:rPr>
        <w:t xml:space="preserve"> </w:t>
      </w:r>
      <w:r>
        <w:t>établissement</w:t>
      </w:r>
      <w:r>
        <w:rPr>
          <w:spacing w:val="-6"/>
        </w:rPr>
        <w:t xml:space="preserve"> </w:t>
      </w:r>
      <w:r>
        <w:t>médico-social</w:t>
      </w:r>
      <w:r>
        <w:rPr>
          <w:spacing w:val="-7"/>
        </w:rPr>
        <w:t xml:space="preserve"> </w:t>
      </w:r>
      <w:r>
        <w:t>peut</w:t>
      </w:r>
      <w:r>
        <w:rPr>
          <w:spacing w:val="-6"/>
        </w:rPr>
        <w:t xml:space="preserve"> </w:t>
      </w:r>
      <w:r>
        <w:t>être déployée dans les régions ? Quels apports des réseaux internationaux dans les pratiques des Centres Nationaux de Ressources Handicaps Rares (CNRHR) ? Comment la recherche participative peut-elle se déployer au sein du DIHR ? Quels bénéfices pouvons-nous tirer des collectifs apprenants tels que les Communautés de Pratiques ?</w:t>
      </w:r>
    </w:p>
    <w:p w14:paraId="0371B1CF" w14:textId="77777777" w:rsidR="00A53A0C" w:rsidRDefault="00AD4EBE">
      <w:pPr>
        <w:spacing w:before="104"/>
        <w:ind w:left="12"/>
        <w:rPr>
          <w:b/>
          <w:sz w:val="24"/>
        </w:rPr>
      </w:pPr>
      <w:r>
        <w:rPr>
          <w:b/>
          <w:sz w:val="24"/>
        </w:rPr>
        <w:t>Inscriptions</w:t>
      </w:r>
      <w:r>
        <w:rPr>
          <w:b/>
          <w:spacing w:val="-7"/>
          <w:sz w:val="24"/>
        </w:rPr>
        <w:t xml:space="preserve"> </w:t>
      </w:r>
      <w:r>
        <w:rPr>
          <w:b/>
          <w:sz w:val="24"/>
        </w:rPr>
        <w:t>ouvertes</w:t>
      </w:r>
      <w:r>
        <w:rPr>
          <w:b/>
          <w:spacing w:val="-6"/>
          <w:sz w:val="24"/>
        </w:rPr>
        <w:t xml:space="preserve"> </w:t>
      </w:r>
      <w:r>
        <w:rPr>
          <w:b/>
          <w:sz w:val="24"/>
        </w:rPr>
        <w:t>jusqu’au</w:t>
      </w:r>
      <w:r>
        <w:rPr>
          <w:b/>
          <w:spacing w:val="-7"/>
          <w:sz w:val="24"/>
        </w:rPr>
        <w:t xml:space="preserve"> </w:t>
      </w:r>
      <w:r>
        <w:rPr>
          <w:b/>
          <w:sz w:val="24"/>
        </w:rPr>
        <w:t>16</w:t>
      </w:r>
      <w:r>
        <w:rPr>
          <w:b/>
          <w:spacing w:val="-6"/>
          <w:sz w:val="24"/>
        </w:rPr>
        <w:t xml:space="preserve"> </w:t>
      </w:r>
      <w:r>
        <w:rPr>
          <w:b/>
          <w:sz w:val="24"/>
        </w:rPr>
        <w:t>octobre</w:t>
      </w:r>
      <w:r>
        <w:rPr>
          <w:b/>
          <w:spacing w:val="-8"/>
          <w:sz w:val="24"/>
        </w:rPr>
        <w:t xml:space="preserve"> </w:t>
      </w:r>
      <w:r>
        <w:rPr>
          <w:b/>
          <w:sz w:val="24"/>
        </w:rPr>
        <w:t>2025.</w:t>
      </w:r>
      <w:r>
        <w:rPr>
          <w:b/>
          <w:spacing w:val="-7"/>
          <w:sz w:val="24"/>
        </w:rPr>
        <w:t xml:space="preserve"> </w:t>
      </w:r>
      <w:r>
        <w:rPr>
          <w:b/>
          <w:sz w:val="24"/>
        </w:rPr>
        <w:t>Modalités</w:t>
      </w:r>
      <w:r>
        <w:rPr>
          <w:b/>
          <w:spacing w:val="-6"/>
          <w:sz w:val="24"/>
        </w:rPr>
        <w:t xml:space="preserve"> </w:t>
      </w:r>
      <w:r>
        <w:rPr>
          <w:b/>
          <w:sz w:val="24"/>
        </w:rPr>
        <w:t>et</w:t>
      </w:r>
      <w:r>
        <w:rPr>
          <w:b/>
          <w:spacing w:val="-7"/>
          <w:sz w:val="24"/>
        </w:rPr>
        <w:t xml:space="preserve"> </w:t>
      </w:r>
      <w:r>
        <w:rPr>
          <w:b/>
          <w:sz w:val="24"/>
        </w:rPr>
        <w:t>programme</w:t>
      </w:r>
      <w:r>
        <w:rPr>
          <w:b/>
          <w:spacing w:val="-7"/>
          <w:sz w:val="24"/>
        </w:rPr>
        <w:t xml:space="preserve"> </w:t>
      </w:r>
      <w:r>
        <w:rPr>
          <w:b/>
          <w:sz w:val="24"/>
        </w:rPr>
        <w:t>:</w:t>
      </w:r>
      <w:r>
        <w:rPr>
          <w:b/>
          <w:spacing w:val="-6"/>
          <w:sz w:val="24"/>
        </w:rPr>
        <w:t xml:space="preserve"> </w:t>
      </w:r>
      <w:hyperlink r:id="rId10">
        <w:r w:rsidR="00A53A0C">
          <w:rPr>
            <w:b/>
            <w:color w:val="275B9B"/>
            <w:spacing w:val="-2"/>
            <w:sz w:val="24"/>
            <w:u w:val="single" w:color="275B9B"/>
          </w:rPr>
          <w:t>https://jnhr2025.fr/</w:t>
        </w:r>
      </w:hyperlink>
    </w:p>
    <w:p w14:paraId="3BBF0C32" w14:textId="77777777" w:rsidR="00A53A0C" w:rsidRDefault="00AD4EBE">
      <w:pPr>
        <w:pStyle w:val="Titre2"/>
        <w:spacing w:before="239"/>
        <w:ind w:left="8"/>
        <w:rPr>
          <w:rFonts w:ascii="Trebuchet MS" w:hAnsi="Trebuchet MS"/>
        </w:rPr>
      </w:pPr>
      <w:r>
        <w:rPr>
          <w:rFonts w:ascii="Trebuchet MS" w:hAnsi="Trebuchet MS"/>
          <w:color w:val="2F458A"/>
          <w:sz w:val="26"/>
        </w:rPr>
        <w:t>À</w:t>
      </w:r>
      <w:r>
        <w:rPr>
          <w:rFonts w:ascii="Trebuchet MS" w:hAnsi="Trebuchet MS"/>
          <w:color w:val="2F458A"/>
          <w:spacing w:val="-7"/>
          <w:sz w:val="26"/>
        </w:rPr>
        <w:t xml:space="preserve"> </w:t>
      </w:r>
      <w:r>
        <w:rPr>
          <w:rFonts w:ascii="Trebuchet MS" w:hAnsi="Trebuchet MS"/>
          <w:color w:val="2F458A"/>
          <w:sz w:val="26"/>
        </w:rPr>
        <w:t>propos</w:t>
      </w:r>
      <w:r>
        <w:rPr>
          <w:rFonts w:ascii="Trebuchet MS" w:hAnsi="Trebuchet MS"/>
          <w:color w:val="2F458A"/>
          <w:spacing w:val="-3"/>
          <w:sz w:val="26"/>
        </w:rPr>
        <w:t xml:space="preserve"> </w:t>
      </w:r>
      <w:r>
        <w:rPr>
          <w:rFonts w:ascii="Trebuchet MS" w:hAnsi="Trebuchet MS"/>
          <w:color w:val="2F458A"/>
          <w:sz w:val="26"/>
        </w:rPr>
        <w:t>du</w:t>
      </w:r>
      <w:r>
        <w:rPr>
          <w:rFonts w:ascii="Trebuchet MS" w:hAnsi="Trebuchet MS"/>
          <w:color w:val="2F458A"/>
          <w:spacing w:val="-5"/>
          <w:sz w:val="26"/>
        </w:rPr>
        <w:t xml:space="preserve"> </w:t>
      </w:r>
      <w:r>
        <w:rPr>
          <w:rFonts w:ascii="Trebuchet MS" w:hAnsi="Trebuchet MS"/>
          <w:color w:val="2F458A"/>
        </w:rPr>
        <w:t>Groupement</w:t>
      </w:r>
      <w:r>
        <w:rPr>
          <w:rFonts w:ascii="Trebuchet MS" w:hAnsi="Trebuchet MS"/>
          <w:color w:val="2F458A"/>
          <w:spacing w:val="-4"/>
        </w:rPr>
        <w:t xml:space="preserve"> </w:t>
      </w:r>
      <w:r>
        <w:rPr>
          <w:rFonts w:ascii="Trebuchet MS" w:hAnsi="Trebuchet MS"/>
          <w:color w:val="2F458A"/>
        </w:rPr>
        <w:t>National</w:t>
      </w:r>
      <w:r>
        <w:rPr>
          <w:rFonts w:ascii="Trebuchet MS" w:hAnsi="Trebuchet MS"/>
          <w:color w:val="2F458A"/>
          <w:spacing w:val="-4"/>
        </w:rPr>
        <w:t xml:space="preserve"> </w:t>
      </w:r>
      <w:r>
        <w:rPr>
          <w:rFonts w:ascii="Trebuchet MS" w:hAnsi="Trebuchet MS"/>
          <w:color w:val="2F458A"/>
        </w:rPr>
        <w:t>de</w:t>
      </w:r>
      <w:r>
        <w:rPr>
          <w:rFonts w:ascii="Trebuchet MS" w:hAnsi="Trebuchet MS"/>
          <w:color w:val="2F458A"/>
          <w:spacing w:val="-3"/>
        </w:rPr>
        <w:t xml:space="preserve"> </w:t>
      </w:r>
      <w:r>
        <w:rPr>
          <w:rFonts w:ascii="Trebuchet MS" w:hAnsi="Trebuchet MS"/>
          <w:color w:val="2F458A"/>
        </w:rPr>
        <w:t>Coopération</w:t>
      </w:r>
      <w:r>
        <w:rPr>
          <w:rFonts w:ascii="Trebuchet MS" w:hAnsi="Trebuchet MS"/>
          <w:color w:val="2F458A"/>
          <w:spacing w:val="-4"/>
        </w:rPr>
        <w:t xml:space="preserve"> </w:t>
      </w:r>
      <w:r>
        <w:rPr>
          <w:rFonts w:ascii="Trebuchet MS" w:hAnsi="Trebuchet MS"/>
          <w:color w:val="2F458A"/>
        </w:rPr>
        <w:t>Handicaps</w:t>
      </w:r>
      <w:r>
        <w:rPr>
          <w:rFonts w:ascii="Trebuchet MS" w:hAnsi="Trebuchet MS"/>
          <w:color w:val="2F458A"/>
          <w:spacing w:val="-3"/>
        </w:rPr>
        <w:t xml:space="preserve"> </w:t>
      </w:r>
      <w:r>
        <w:rPr>
          <w:rFonts w:ascii="Trebuchet MS" w:hAnsi="Trebuchet MS"/>
          <w:color w:val="2F458A"/>
          <w:spacing w:val="-2"/>
        </w:rPr>
        <w:t>Rares</w:t>
      </w:r>
    </w:p>
    <w:p w14:paraId="2B43A445" w14:textId="77777777" w:rsidR="00A53A0C" w:rsidRDefault="00AD4EBE">
      <w:pPr>
        <w:spacing w:before="67" w:line="244" w:lineRule="auto"/>
        <w:ind w:left="8" w:right="822"/>
        <w:jc w:val="both"/>
        <w:rPr>
          <w:sz w:val="20"/>
        </w:rPr>
      </w:pPr>
      <w:r>
        <w:rPr>
          <w:sz w:val="20"/>
        </w:rPr>
        <w:t>Le</w:t>
      </w:r>
      <w:r>
        <w:rPr>
          <w:spacing w:val="-9"/>
          <w:sz w:val="20"/>
        </w:rPr>
        <w:t xml:space="preserve"> </w:t>
      </w:r>
      <w:r>
        <w:rPr>
          <w:sz w:val="20"/>
        </w:rPr>
        <w:t>GNCHR</w:t>
      </w:r>
      <w:r>
        <w:rPr>
          <w:spacing w:val="-9"/>
          <w:sz w:val="20"/>
        </w:rPr>
        <w:t xml:space="preserve"> </w:t>
      </w:r>
      <w:r>
        <w:rPr>
          <w:sz w:val="20"/>
        </w:rPr>
        <w:t>est</w:t>
      </w:r>
      <w:r>
        <w:rPr>
          <w:spacing w:val="-9"/>
          <w:sz w:val="20"/>
        </w:rPr>
        <w:t xml:space="preserve"> </w:t>
      </w:r>
      <w:r>
        <w:rPr>
          <w:sz w:val="20"/>
        </w:rPr>
        <w:t>un</w:t>
      </w:r>
      <w:r>
        <w:rPr>
          <w:spacing w:val="-9"/>
          <w:sz w:val="20"/>
        </w:rPr>
        <w:t xml:space="preserve"> </w:t>
      </w:r>
      <w:r>
        <w:rPr>
          <w:sz w:val="20"/>
        </w:rPr>
        <w:t>réseau</w:t>
      </w:r>
      <w:r>
        <w:rPr>
          <w:spacing w:val="-9"/>
          <w:sz w:val="20"/>
        </w:rPr>
        <w:t xml:space="preserve"> </w:t>
      </w:r>
      <w:r>
        <w:rPr>
          <w:sz w:val="20"/>
        </w:rPr>
        <w:t>au</w:t>
      </w:r>
      <w:r>
        <w:rPr>
          <w:spacing w:val="-9"/>
          <w:sz w:val="20"/>
        </w:rPr>
        <w:t xml:space="preserve"> </w:t>
      </w:r>
      <w:r>
        <w:rPr>
          <w:sz w:val="20"/>
        </w:rPr>
        <w:t>service</w:t>
      </w:r>
      <w:r>
        <w:rPr>
          <w:spacing w:val="-9"/>
          <w:sz w:val="20"/>
        </w:rPr>
        <w:t xml:space="preserve"> </w:t>
      </w:r>
      <w:r>
        <w:rPr>
          <w:sz w:val="20"/>
        </w:rPr>
        <w:t>de</w:t>
      </w:r>
      <w:r>
        <w:rPr>
          <w:spacing w:val="-9"/>
          <w:sz w:val="20"/>
        </w:rPr>
        <w:t xml:space="preserve"> </w:t>
      </w:r>
      <w:r>
        <w:rPr>
          <w:sz w:val="20"/>
        </w:rPr>
        <w:t>la</w:t>
      </w:r>
      <w:r>
        <w:rPr>
          <w:spacing w:val="-9"/>
          <w:sz w:val="20"/>
        </w:rPr>
        <w:t xml:space="preserve"> </w:t>
      </w:r>
      <w:r>
        <w:rPr>
          <w:sz w:val="20"/>
        </w:rPr>
        <w:t>personne</w:t>
      </w:r>
      <w:r>
        <w:rPr>
          <w:spacing w:val="-9"/>
          <w:sz w:val="20"/>
        </w:rPr>
        <w:t xml:space="preserve"> </w:t>
      </w:r>
      <w:r>
        <w:rPr>
          <w:sz w:val="20"/>
        </w:rPr>
        <w:t>en</w:t>
      </w:r>
      <w:r>
        <w:rPr>
          <w:spacing w:val="-9"/>
          <w:sz w:val="20"/>
        </w:rPr>
        <w:t xml:space="preserve"> </w:t>
      </w:r>
      <w:r>
        <w:rPr>
          <w:sz w:val="20"/>
        </w:rPr>
        <w:t>situation</w:t>
      </w:r>
      <w:r>
        <w:rPr>
          <w:spacing w:val="-9"/>
          <w:sz w:val="20"/>
        </w:rPr>
        <w:t xml:space="preserve"> </w:t>
      </w:r>
      <w:r>
        <w:rPr>
          <w:sz w:val="20"/>
        </w:rPr>
        <w:t>de</w:t>
      </w:r>
      <w:r>
        <w:rPr>
          <w:spacing w:val="-9"/>
          <w:sz w:val="20"/>
        </w:rPr>
        <w:t xml:space="preserve"> </w:t>
      </w:r>
      <w:r>
        <w:rPr>
          <w:sz w:val="20"/>
        </w:rPr>
        <w:t>handicap</w:t>
      </w:r>
      <w:r>
        <w:rPr>
          <w:spacing w:val="-9"/>
          <w:sz w:val="20"/>
        </w:rPr>
        <w:t xml:space="preserve"> </w:t>
      </w:r>
      <w:r>
        <w:rPr>
          <w:sz w:val="20"/>
        </w:rPr>
        <w:t>rare,</w:t>
      </w:r>
      <w:r>
        <w:rPr>
          <w:spacing w:val="-9"/>
          <w:sz w:val="20"/>
        </w:rPr>
        <w:t xml:space="preserve"> </w:t>
      </w:r>
      <w:r>
        <w:rPr>
          <w:sz w:val="20"/>
        </w:rPr>
        <w:t>de</w:t>
      </w:r>
      <w:r>
        <w:rPr>
          <w:spacing w:val="-9"/>
          <w:sz w:val="20"/>
        </w:rPr>
        <w:t xml:space="preserve"> </w:t>
      </w:r>
      <w:r>
        <w:rPr>
          <w:sz w:val="20"/>
        </w:rPr>
        <w:t>son</w:t>
      </w:r>
      <w:r>
        <w:rPr>
          <w:spacing w:val="-9"/>
          <w:sz w:val="20"/>
        </w:rPr>
        <w:t xml:space="preserve"> </w:t>
      </w:r>
      <w:r>
        <w:rPr>
          <w:sz w:val="20"/>
        </w:rPr>
        <w:t>entourage</w:t>
      </w:r>
      <w:r>
        <w:rPr>
          <w:spacing w:val="-9"/>
          <w:sz w:val="20"/>
        </w:rPr>
        <w:t xml:space="preserve"> </w:t>
      </w:r>
      <w:r>
        <w:rPr>
          <w:sz w:val="20"/>
        </w:rPr>
        <w:t>et</w:t>
      </w:r>
      <w:r>
        <w:rPr>
          <w:spacing w:val="-9"/>
          <w:sz w:val="20"/>
        </w:rPr>
        <w:t xml:space="preserve"> </w:t>
      </w:r>
      <w:r>
        <w:rPr>
          <w:sz w:val="20"/>
        </w:rPr>
        <w:t>des</w:t>
      </w:r>
      <w:r>
        <w:rPr>
          <w:spacing w:val="-9"/>
          <w:sz w:val="20"/>
        </w:rPr>
        <w:t xml:space="preserve"> </w:t>
      </w:r>
      <w:r>
        <w:rPr>
          <w:sz w:val="20"/>
        </w:rPr>
        <w:t>professionnels qui l’accompagnent. Il coordonne et structure les missions du réseau composé de 4 Centres Nationaux de Ressources Handicap Rare (CNRHR) et de 13 Equipes Relais (ERHR). Il a aussi pour mission de diffuser les connaissances sur le handicap rare auprès des publics.</w:t>
      </w:r>
    </w:p>
    <w:p w14:paraId="5D01B731" w14:textId="77777777" w:rsidR="00A53A0C" w:rsidRDefault="00AD4EBE">
      <w:pPr>
        <w:pStyle w:val="Corpsdetexte"/>
        <w:spacing w:before="0" w:line="261" w:lineRule="exact"/>
        <w:jc w:val="both"/>
      </w:pPr>
      <w:r>
        <w:t>Site</w:t>
      </w:r>
      <w:r>
        <w:rPr>
          <w:spacing w:val="-3"/>
        </w:rPr>
        <w:t xml:space="preserve"> </w:t>
      </w:r>
      <w:r>
        <w:t>web</w:t>
      </w:r>
      <w:r>
        <w:rPr>
          <w:spacing w:val="-3"/>
        </w:rPr>
        <w:t xml:space="preserve"> </w:t>
      </w:r>
      <w:r>
        <w:t>:</w:t>
      </w:r>
      <w:r>
        <w:rPr>
          <w:spacing w:val="-2"/>
        </w:rPr>
        <w:t xml:space="preserve"> </w:t>
      </w:r>
      <w:hyperlink r:id="rId11">
        <w:r w:rsidR="00A53A0C">
          <w:rPr>
            <w:color w:val="275B9B"/>
            <w:spacing w:val="-2"/>
            <w:u w:val="single" w:color="275B9B"/>
          </w:rPr>
          <w:t>www.gnchr.fr</w:t>
        </w:r>
      </w:hyperlink>
    </w:p>
    <w:sectPr w:rsidR="00A53A0C">
      <w:footerReference w:type="default" r:id="rId12"/>
      <w:type w:val="continuous"/>
      <w:pgSz w:w="11910" w:h="16840"/>
      <w:pgMar w:top="500" w:right="708" w:bottom="860" w:left="708" w:header="0" w:footer="6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1B0B" w14:textId="77777777" w:rsidR="009859EE" w:rsidRDefault="009859EE">
      <w:r>
        <w:separator/>
      </w:r>
    </w:p>
  </w:endnote>
  <w:endnote w:type="continuationSeparator" w:id="0">
    <w:p w14:paraId="1297504B" w14:textId="77777777" w:rsidR="009859EE" w:rsidRDefault="0098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DIN Offc">
    <w:altName w:val="DIN Offc"/>
    <w:panose1 w:val="020B0504020101020102"/>
    <w:charset w:val="00"/>
    <w:family w:val="swiss"/>
    <w:pitch w:val="variable"/>
    <w:sig w:usb0="800000A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20B07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6C11" w14:textId="77777777" w:rsidR="00A53A0C" w:rsidRDefault="00AD4EBE">
    <w:pPr>
      <w:pStyle w:val="Corpsdetexte"/>
      <w:spacing w:before="0" w:line="14" w:lineRule="auto"/>
      <w:ind w:left="0"/>
      <w:rPr>
        <w:sz w:val="20"/>
      </w:rPr>
    </w:pPr>
    <w:r>
      <w:rPr>
        <w:noProof/>
        <w:sz w:val="20"/>
      </w:rPr>
      <mc:AlternateContent>
        <mc:Choice Requires="wps">
          <w:drawing>
            <wp:anchor distT="0" distB="0" distL="0" distR="0" simplePos="0" relativeHeight="487546880" behindDoc="1" locked="0" layoutInCell="1" allowOverlap="1" wp14:anchorId="71B3ACCF" wp14:editId="14F96EE6">
              <wp:simplePos x="0" y="0"/>
              <wp:positionH relativeFrom="page">
                <wp:posOffset>454841</wp:posOffset>
              </wp:positionH>
              <wp:positionV relativeFrom="page">
                <wp:posOffset>10102824</wp:posOffset>
              </wp:positionV>
              <wp:extent cx="6645909"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6350"/>
                      </a:xfrm>
                      <a:custGeom>
                        <a:avLst/>
                        <a:gdLst/>
                        <a:ahLst/>
                        <a:cxnLst/>
                        <a:rect l="l" t="t" r="r" b="b"/>
                        <a:pathLst>
                          <a:path w="6645909" h="6350">
                            <a:moveTo>
                              <a:pt x="0" y="5994"/>
                            </a:moveTo>
                            <a:lnTo>
                              <a:pt x="6645579" y="0"/>
                            </a:lnTo>
                          </a:path>
                        </a:pathLst>
                      </a:custGeom>
                      <a:ln w="25400">
                        <a:solidFill>
                          <a:srgbClr val="E83C4E"/>
                        </a:solidFill>
                        <a:prstDash val="solid"/>
                      </a:ln>
                    </wps:spPr>
                    <wps:bodyPr wrap="square" lIns="0" tIns="0" rIns="0" bIns="0" rtlCol="0">
                      <a:prstTxWarp prst="textNoShape">
                        <a:avLst/>
                      </a:prstTxWarp>
                      <a:noAutofit/>
                    </wps:bodyPr>
                  </wps:wsp>
                </a:graphicData>
              </a:graphic>
            </wp:anchor>
          </w:drawing>
        </mc:Choice>
        <mc:Fallback>
          <w:pict>
            <v:shape w14:anchorId="2B57100F" id="Graphic 1" o:spid="_x0000_s1026" style="position:absolute;margin-left:35.8pt;margin-top:795.5pt;width:523.3pt;height:.5pt;z-index:-15769600;visibility:visible;mso-wrap-style:square;mso-wrap-distance-left:0;mso-wrap-distance-top:0;mso-wrap-distance-right:0;mso-wrap-distance-bottom:0;mso-position-horizontal:absolute;mso-position-horizontal-relative:page;mso-position-vertical:absolute;mso-position-vertical-relative:page;v-text-anchor:top" coordsize="66459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" path="m,5994l6645579,e" filled="f" strokecolor="#e83c4e" strokeweight="2pt">
              <v:path arrowok="t"/>
              <w10:wrap anchorx="page" anchory="page"/>
            </v:shape>
          </w:pict>
        </mc:Fallback>
      </mc:AlternateContent>
    </w:r>
    <w:r>
      <w:rPr>
        <w:noProof/>
        <w:sz w:val="20"/>
      </w:rPr>
      <mc:AlternateContent>
        <mc:Choice Requires="wps">
          <w:drawing>
            <wp:anchor distT="0" distB="0" distL="0" distR="0" simplePos="0" relativeHeight="487547392" behindDoc="1" locked="0" layoutInCell="1" allowOverlap="1" wp14:anchorId="40201E09" wp14:editId="2B2D06C1">
              <wp:simplePos x="0" y="0"/>
              <wp:positionH relativeFrom="page">
                <wp:posOffset>447221</wp:posOffset>
              </wp:positionH>
              <wp:positionV relativeFrom="page">
                <wp:posOffset>10124131</wp:posOffset>
              </wp:positionV>
              <wp:extent cx="5286375" cy="3975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397510"/>
                      </a:xfrm>
                      <a:prstGeom prst="rect">
                        <a:avLst/>
                      </a:prstGeom>
                    </wps:spPr>
                    <wps:txbx>
                      <w:txbxContent>
                        <w:p w14:paraId="7968D886" w14:textId="77777777" w:rsidR="00A53A0C" w:rsidRDefault="00AD4EBE">
                          <w:pPr>
                            <w:spacing w:before="20" w:line="297" w:lineRule="exact"/>
                            <w:ind w:left="20"/>
                            <w:rPr>
                              <w:rFonts w:ascii="Myriad Pro"/>
                              <w:b/>
                              <w:sz w:val="24"/>
                            </w:rPr>
                          </w:pPr>
                          <w:r>
                            <w:rPr>
                              <w:rFonts w:ascii="Myriad Pro"/>
                              <w:b/>
                              <w:color w:val="2F458A"/>
                              <w:sz w:val="24"/>
                            </w:rPr>
                            <w:t>Contact</w:t>
                          </w:r>
                          <w:r>
                            <w:rPr>
                              <w:rFonts w:ascii="Myriad Pro"/>
                              <w:b/>
                              <w:color w:val="2F458A"/>
                              <w:spacing w:val="-4"/>
                              <w:sz w:val="24"/>
                            </w:rPr>
                            <w:t xml:space="preserve"> </w:t>
                          </w:r>
                          <w:r>
                            <w:rPr>
                              <w:rFonts w:ascii="Myriad Pro"/>
                              <w:b/>
                              <w:color w:val="2F458A"/>
                              <w:spacing w:val="-2"/>
                              <w:sz w:val="24"/>
                            </w:rPr>
                            <w:t>Presse</w:t>
                          </w:r>
                        </w:p>
                        <w:p w14:paraId="464798A5" w14:textId="77777777" w:rsidR="00A53A0C" w:rsidRDefault="00AD4EBE">
                          <w:pPr>
                            <w:spacing w:line="293" w:lineRule="exact"/>
                            <w:ind w:left="20"/>
                            <w:rPr>
                              <w:sz w:val="24"/>
                            </w:rPr>
                          </w:pPr>
                          <w:r>
                            <w:rPr>
                              <w:b/>
                              <w:sz w:val="24"/>
                            </w:rPr>
                            <w:t>Jacqueline</w:t>
                          </w:r>
                          <w:r>
                            <w:rPr>
                              <w:b/>
                              <w:spacing w:val="-7"/>
                              <w:sz w:val="24"/>
                            </w:rPr>
                            <w:t xml:space="preserve"> </w:t>
                          </w:r>
                          <w:r>
                            <w:rPr>
                              <w:b/>
                              <w:sz w:val="24"/>
                            </w:rPr>
                            <w:t>Ilic,</w:t>
                          </w:r>
                          <w:r>
                            <w:rPr>
                              <w:b/>
                              <w:spacing w:val="-5"/>
                              <w:sz w:val="24"/>
                            </w:rPr>
                            <w:t xml:space="preserve"> </w:t>
                          </w:r>
                          <w:r>
                            <w:rPr>
                              <w:b/>
                              <w:sz w:val="24"/>
                            </w:rPr>
                            <w:t>Chargée</w:t>
                          </w:r>
                          <w:r>
                            <w:rPr>
                              <w:b/>
                              <w:spacing w:val="-7"/>
                              <w:sz w:val="24"/>
                            </w:rPr>
                            <w:t xml:space="preserve"> </w:t>
                          </w:r>
                          <w:r>
                            <w:rPr>
                              <w:b/>
                              <w:sz w:val="24"/>
                            </w:rPr>
                            <w:t>de</w:t>
                          </w:r>
                          <w:r>
                            <w:rPr>
                              <w:b/>
                              <w:spacing w:val="-6"/>
                              <w:sz w:val="24"/>
                            </w:rPr>
                            <w:t xml:space="preserve"> </w:t>
                          </w:r>
                          <w:r>
                            <w:rPr>
                              <w:b/>
                              <w:sz w:val="24"/>
                            </w:rPr>
                            <w:t>communication</w:t>
                          </w:r>
                          <w:r>
                            <w:rPr>
                              <w:b/>
                              <w:spacing w:val="-6"/>
                              <w:sz w:val="24"/>
                            </w:rPr>
                            <w:t xml:space="preserve"> </w:t>
                          </w:r>
                          <w:r>
                            <w:rPr>
                              <w:sz w:val="24"/>
                            </w:rPr>
                            <w:t>:</w:t>
                          </w:r>
                          <w:r>
                            <w:rPr>
                              <w:spacing w:val="-5"/>
                              <w:sz w:val="24"/>
                            </w:rPr>
                            <w:t xml:space="preserve"> </w:t>
                          </w:r>
                          <w:hyperlink r:id="rId1">
                            <w:r w:rsidR="00A53A0C">
                              <w:rPr>
                                <w:color w:val="275B9B"/>
                                <w:sz w:val="24"/>
                                <w:u w:val="single" w:color="275B9B"/>
                              </w:rPr>
                              <w:t>jacqueline.ilic@gnchr.fr</w:t>
                            </w:r>
                          </w:hyperlink>
                          <w:r>
                            <w:rPr>
                              <w:color w:val="275B9B"/>
                              <w:spacing w:val="-7"/>
                              <w:sz w:val="24"/>
                            </w:rPr>
                            <w:t xml:space="preserve"> </w:t>
                          </w:r>
                          <w:r>
                            <w:rPr>
                              <w:sz w:val="24"/>
                            </w:rPr>
                            <w:t>-</w:t>
                          </w:r>
                          <w:r>
                            <w:rPr>
                              <w:spacing w:val="-6"/>
                              <w:sz w:val="24"/>
                            </w:rPr>
                            <w:t xml:space="preserve"> </w:t>
                          </w:r>
                          <w:r>
                            <w:rPr>
                              <w:sz w:val="24"/>
                            </w:rPr>
                            <w:t>01</w:t>
                          </w:r>
                          <w:r>
                            <w:rPr>
                              <w:spacing w:val="-6"/>
                              <w:sz w:val="24"/>
                            </w:rPr>
                            <w:t xml:space="preserve"> </w:t>
                          </w:r>
                          <w:r>
                            <w:rPr>
                              <w:sz w:val="24"/>
                            </w:rPr>
                            <w:t>79</w:t>
                          </w:r>
                          <w:r>
                            <w:rPr>
                              <w:spacing w:val="-5"/>
                              <w:sz w:val="24"/>
                            </w:rPr>
                            <w:t xml:space="preserve"> </w:t>
                          </w:r>
                          <w:r>
                            <w:rPr>
                              <w:sz w:val="24"/>
                            </w:rPr>
                            <w:t>97</w:t>
                          </w:r>
                          <w:r>
                            <w:rPr>
                              <w:spacing w:val="-6"/>
                              <w:sz w:val="24"/>
                            </w:rPr>
                            <w:t xml:space="preserve"> </w:t>
                          </w:r>
                          <w:r>
                            <w:rPr>
                              <w:sz w:val="24"/>
                            </w:rPr>
                            <w:t>61</w:t>
                          </w:r>
                          <w:r>
                            <w:rPr>
                              <w:spacing w:val="-5"/>
                              <w:sz w:val="24"/>
                            </w:rPr>
                            <w:t xml:space="preserve"> 65</w:t>
                          </w:r>
                        </w:p>
                      </w:txbxContent>
                    </wps:txbx>
                    <wps:bodyPr wrap="square" lIns="0" tIns="0" rIns="0" bIns="0" rtlCol="0">
                      <a:noAutofit/>
                    </wps:bodyPr>
                  </wps:wsp>
                </a:graphicData>
              </a:graphic>
            </wp:anchor>
          </w:drawing>
        </mc:Choice>
        <mc:Fallback>
          <w:pict>
            <v:shapetype w14:anchorId="40201E09" id="_x0000_t202" coordsize="21600,21600" o:spt="202" path="m,l,21600r21600,l21600,xe">
              <v:stroke joinstyle="miter"/>
              <v:path gradientshapeok="t" o:connecttype="rect"/>
            </v:shapetype>
            <v:shape id="Textbox 2" o:spid="_x0000_s1026" type="#_x0000_t202" style="position:absolute;margin-left:35.2pt;margin-top:797.2pt;width:416.25pt;height:31.3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" filled="f" stroked="f">
              <v:textbox inset="0,0,0,0">
                <w:txbxContent>
                  <w:p w14:paraId="7968D886" w14:textId="77777777" w:rsidR="00A53A0C" w:rsidRDefault="00AD4EBE">
                    <w:pPr>
                      <w:spacing w:before="20" w:line="297" w:lineRule="exact"/>
                      <w:ind w:left="20"/>
                      <w:rPr>
                        <w:rFonts w:ascii="Myriad Pro"/>
                        <w:b/>
                        <w:sz w:val="24"/>
                      </w:rPr>
                    </w:pPr>
                    <w:r>
                      <w:rPr>
                        <w:rFonts w:ascii="Myriad Pro"/>
                        <w:b/>
                        <w:color w:val="2F458A"/>
                        <w:sz w:val="24"/>
                      </w:rPr>
                      <w:t>Contact</w:t>
                    </w:r>
                    <w:r>
                      <w:rPr>
                        <w:rFonts w:ascii="Myriad Pro"/>
                        <w:b/>
                        <w:color w:val="2F458A"/>
                        <w:spacing w:val="-4"/>
                        <w:sz w:val="24"/>
                      </w:rPr>
                      <w:t xml:space="preserve"> </w:t>
                    </w:r>
                    <w:r>
                      <w:rPr>
                        <w:rFonts w:ascii="Myriad Pro"/>
                        <w:b/>
                        <w:color w:val="2F458A"/>
                        <w:spacing w:val="-2"/>
                        <w:sz w:val="24"/>
                      </w:rPr>
                      <w:t>Presse</w:t>
                    </w:r>
                  </w:p>
                  <w:p w14:paraId="464798A5" w14:textId="77777777" w:rsidR="00A53A0C" w:rsidRDefault="00AD4EBE">
                    <w:pPr>
                      <w:spacing w:line="293" w:lineRule="exact"/>
                      <w:ind w:left="20"/>
                      <w:rPr>
                        <w:sz w:val="24"/>
                      </w:rPr>
                    </w:pPr>
                    <w:r>
                      <w:rPr>
                        <w:b/>
                        <w:sz w:val="24"/>
                      </w:rPr>
                      <w:t>Jacqueline</w:t>
                    </w:r>
                    <w:r>
                      <w:rPr>
                        <w:b/>
                        <w:spacing w:val="-7"/>
                        <w:sz w:val="24"/>
                      </w:rPr>
                      <w:t xml:space="preserve"> </w:t>
                    </w:r>
                    <w:r>
                      <w:rPr>
                        <w:b/>
                        <w:sz w:val="24"/>
                      </w:rPr>
                      <w:t>Ilic,</w:t>
                    </w:r>
                    <w:r>
                      <w:rPr>
                        <w:b/>
                        <w:spacing w:val="-5"/>
                        <w:sz w:val="24"/>
                      </w:rPr>
                      <w:t xml:space="preserve"> </w:t>
                    </w:r>
                    <w:r>
                      <w:rPr>
                        <w:b/>
                        <w:sz w:val="24"/>
                      </w:rPr>
                      <w:t>Chargée</w:t>
                    </w:r>
                    <w:r>
                      <w:rPr>
                        <w:b/>
                        <w:spacing w:val="-7"/>
                        <w:sz w:val="24"/>
                      </w:rPr>
                      <w:t xml:space="preserve"> </w:t>
                    </w:r>
                    <w:r>
                      <w:rPr>
                        <w:b/>
                        <w:sz w:val="24"/>
                      </w:rPr>
                      <w:t>de</w:t>
                    </w:r>
                    <w:r>
                      <w:rPr>
                        <w:b/>
                        <w:spacing w:val="-6"/>
                        <w:sz w:val="24"/>
                      </w:rPr>
                      <w:t xml:space="preserve"> </w:t>
                    </w:r>
                    <w:r>
                      <w:rPr>
                        <w:b/>
                        <w:sz w:val="24"/>
                      </w:rPr>
                      <w:t>communication</w:t>
                    </w:r>
                    <w:r>
                      <w:rPr>
                        <w:b/>
                        <w:spacing w:val="-6"/>
                        <w:sz w:val="24"/>
                      </w:rPr>
                      <w:t xml:space="preserve"> </w:t>
                    </w:r>
                    <w:r>
                      <w:rPr>
                        <w:sz w:val="24"/>
                      </w:rPr>
                      <w:t>:</w:t>
                    </w:r>
                    <w:r>
                      <w:rPr>
                        <w:spacing w:val="-5"/>
                        <w:sz w:val="24"/>
                      </w:rPr>
                      <w:t xml:space="preserve"> </w:t>
                    </w:r>
                    <w:hyperlink r:id="rId2">
                      <w:r w:rsidR="00A53A0C">
                        <w:rPr>
                          <w:color w:val="275B9B"/>
                          <w:sz w:val="24"/>
                          <w:u w:val="single" w:color="275B9B"/>
                        </w:rPr>
                        <w:t>jacqueline.ilic@gnchr.fr</w:t>
                      </w:r>
                    </w:hyperlink>
                    <w:r>
                      <w:rPr>
                        <w:color w:val="275B9B"/>
                        <w:spacing w:val="-7"/>
                        <w:sz w:val="24"/>
                      </w:rPr>
                      <w:t xml:space="preserve"> </w:t>
                    </w:r>
                    <w:r>
                      <w:rPr>
                        <w:sz w:val="24"/>
                      </w:rPr>
                      <w:t>-</w:t>
                    </w:r>
                    <w:r>
                      <w:rPr>
                        <w:spacing w:val="-6"/>
                        <w:sz w:val="24"/>
                      </w:rPr>
                      <w:t xml:space="preserve"> </w:t>
                    </w:r>
                    <w:r>
                      <w:rPr>
                        <w:sz w:val="24"/>
                      </w:rPr>
                      <w:t>01</w:t>
                    </w:r>
                    <w:r>
                      <w:rPr>
                        <w:spacing w:val="-6"/>
                        <w:sz w:val="24"/>
                      </w:rPr>
                      <w:t xml:space="preserve"> </w:t>
                    </w:r>
                    <w:r>
                      <w:rPr>
                        <w:sz w:val="24"/>
                      </w:rPr>
                      <w:t>79</w:t>
                    </w:r>
                    <w:r>
                      <w:rPr>
                        <w:spacing w:val="-5"/>
                        <w:sz w:val="24"/>
                      </w:rPr>
                      <w:t xml:space="preserve"> </w:t>
                    </w:r>
                    <w:r>
                      <w:rPr>
                        <w:sz w:val="24"/>
                      </w:rPr>
                      <w:t>97</w:t>
                    </w:r>
                    <w:r>
                      <w:rPr>
                        <w:spacing w:val="-6"/>
                        <w:sz w:val="24"/>
                      </w:rPr>
                      <w:t xml:space="preserve"> </w:t>
                    </w:r>
                    <w:r>
                      <w:rPr>
                        <w:sz w:val="24"/>
                      </w:rPr>
                      <w:t>61</w:t>
                    </w:r>
                    <w:r>
                      <w:rPr>
                        <w:spacing w:val="-5"/>
                        <w:sz w:val="24"/>
                      </w:rPr>
                      <w:t xml:space="preserve"> 65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E5DBD" w14:textId="77777777" w:rsidR="009859EE" w:rsidRDefault="009859EE">
      <w:r>
        <w:separator/>
      </w:r>
    </w:p>
  </w:footnote>
  <w:footnote w:type="continuationSeparator" w:id="0">
    <w:p w14:paraId="00201D1C" w14:textId="77777777" w:rsidR="009859EE" w:rsidRDefault="00985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3A0C"/>
    <w:rsid w:val="005E520A"/>
    <w:rsid w:val="006045F3"/>
    <w:rsid w:val="00773F95"/>
    <w:rsid w:val="009859EE"/>
    <w:rsid w:val="009E08C7"/>
    <w:rsid w:val="00A53A0C"/>
    <w:rsid w:val="00AD4EBE"/>
    <w:rsid w:val="00D7124E"/>
    <w:rsid w:val="00FD3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5637"/>
  <w15:docId w15:val="{AB5A32EB-92A4-4F70-A55F-BBD96C4F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29"/>
      <w:ind w:left="8"/>
      <w:outlineLvl w:val="0"/>
    </w:pPr>
    <w:rPr>
      <w:rFonts w:ascii="Trebuchet MS" w:eastAsia="Trebuchet MS" w:hAnsi="Trebuchet MS" w:cs="Trebuchet MS"/>
      <w:b/>
      <w:bCs/>
      <w:sz w:val="28"/>
      <w:szCs w:val="28"/>
    </w:rPr>
  </w:style>
  <w:style w:type="paragraph" w:styleId="Titre2">
    <w:name w:val="heading 2"/>
    <w:basedOn w:val="Normal"/>
    <w:uiPriority w:val="9"/>
    <w:unhideWhenUsed/>
    <w:qFormat/>
    <w:pPr>
      <w:spacing w:before="20"/>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02"/>
      <w:ind w:left="8"/>
    </w:pPr>
  </w:style>
  <w:style w:type="paragraph" w:styleId="Titre">
    <w:name w:val="Title"/>
    <w:basedOn w:val="Normal"/>
    <w:uiPriority w:val="10"/>
    <w:qFormat/>
    <w:pPr>
      <w:spacing w:before="187"/>
      <w:ind w:left="6212"/>
    </w:pPr>
    <w:rPr>
      <w:rFonts w:ascii="DIN Offc" w:eastAsia="DIN Offc" w:hAnsi="DIN Offc" w:cs="DIN Offc"/>
      <w:b/>
      <w:bCs/>
      <w:sz w:val="36"/>
      <w:szCs w:val="36"/>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045F3"/>
    <w:pPr>
      <w:tabs>
        <w:tab w:val="center" w:pos="4536"/>
        <w:tab w:val="right" w:pos="9072"/>
      </w:tabs>
    </w:pPr>
  </w:style>
  <w:style w:type="character" w:customStyle="1" w:styleId="En-tteCar">
    <w:name w:val="En-tête Car"/>
    <w:basedOn w:val="Policepardfaut"/>
    <w:link w:val="En-tte"/>
    <w:uiPriority w:val="99"/>
    <w:rsid w:val="006045F3"/>
    <w:rPr>
      <w:rFonts w:ascii="Calibri" w:eastAsia="Calibri" w:hAnsi="Calibri" w:cs="Calibri"/>
      <w:lang w:val="fr-FR"/>
    </w:rPr>
  </w:style>
  <w:style w:type="paragraph" w:styleId="Pieddepage">
    <w:name w:val="footer"/>
    <w:basedOn w:val="Normal"/>
    <w:link w:val="PieddepageCar"/>
    <w:uiPriority w:val="99"/>
    <w:unhideWhenUsed/>
    <w:rsid w:val="006045F3"/>
    <w:pPr>
      <w:tabs>
        <w:tab w:val="center" w:pos="4536"/>
        <w:tab w:val="right" w:pos="9072"/>
      </w:tabs>
    </w:pPr>
  </w:style>
  <w:style w:type="character" w:customStyle="1" w:styleId="PieddepageCar">
    <w:name w:val="Pied de page Car"/>
    <w:basedOn w:val="Policepardfaut"/>
    <w:link w:val="Pieddepage"/>
    <w:uiPriority w:val="99"/>
    <w:rsid w:val="006045F3"/>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nchr.fr/" TargetMode="External"/><Relationship Id="rId5" Type="http://schemas.openxmlformats.org/officeDocument/2006/relationships/settings" Target="settings.xml"/><Relationship Id="rId10" Type="http://schemas.openxmlformats.org/officeDocument/2006/relationships/hyperlink" Target="https://jnhr2025.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acqueline.ilic@gnchr.fr" TargetMode="External"/><Relationship Id="rId1" Type="http://schemas.openxmlformats.org/officeDocument/2006/relationships/hyperlink" Target="mailto:jacqueline.ilic@gnch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3c3d17-6438-498a-a0ac-48ba49bc6020">
      <Terms xmlns="http://schemas.microsoft.com/office/infopath/2007/PartnerControls"/>
    </lcf76f155ced4ddcb4097134ff3c332f>
    <TaxCatchAll xmlns="759fd91b-ddc2-4c7b-9e90-0c8f48d559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20059F9A663B4B8D32622A39C5A4A7" ma:contentTypeVersion="18" ma:contentTypeDescription="Crée un document." ma:contentTypeScope="" ma:versionID="0440a191b4f9f168ccb3dcf522fb83c4">
  <xsd:schema xmlns:xsd="http://www.w3.org/2001/XMLSchema" xmlns:xs="http://www.w3.org/2001/XMLSchema" xmlns:p="http://schemas.microsoft.com/office/2006/metadata/properties" xmlns:ns2="2c3c3d17-6438-498a-a0ac-48ba49bc6020" xmlns:ns3="759fd91b-ddc2-4c7b-9e90-0c8f48d559b7" targetNamespace="http://schemas.microsoft.com/office/2006/metadata/properties" ma:root="true" ma:fieldsID="ad4457ad8e95ae4a8565feef3af13cc0" ns2:_="" ns3:_="">
    <xsd:import namespace="2c3c3d17-6438-498a-a0ac-48ba49bc6020"/>
    <xsd:import namespace="759fd91b-ddc2-4c7b-9e90-0c8f48d559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c3d17-6438-498a-a0ac-48ba49bc6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8331785-c2e3-448d-910c-618353b274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9fd91b-ddc2-4c7b-9e90-0c8f48d559b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ed88535-2a90-4b01-9eb1-230f8cdfe989}" ma:internalName="TaxCatchAll" ma:showField="CatchAllData" ma:web="759fd91b-ddc2-4c7b-9e90-0c8f48d55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A675E-48C8-48CC-982E-64DD0CAA9C97}">
  <ds:schemaRefs>
    <ds:schemaRef ds:uri="http://schemas.microsoft.com/sharepoint/v3/contenttype/forms"/>
  </ds:schemaRefs>
</ds:datastoreItem>
</file>

<file path=customXml/itemProps2.xml><?xml version="1.0" encoding="utf-8"?>
<ds:datastoreItem xmlns:ds="http://schemas.openxmlformats.org/officeDocument/2006/customXml" ds:itemID="{98D42118-5833-4BEA-A197-704AD8A64CE1}">
  <ds:schemaRefs>
    <ds:schemaRef ds:uri="http://schemas.microsoft.com/office/2006/metadata/properties"/>
    <ds:schemaRef ds:uri="http://schemas.microsoft.com/office/infopath/2007/PartnerControls"/>
    <ds:schemaRef ds:uri="2c3c3d17-6438-498a-a0ac-48ba49bc6020"/>
    <ds:schemaRef ds:uri="759fd91b-ddc2-4c7b-9e90-0c8f48d559b7"/>
  </ds:schemaRefs>
</ds:datastoreItem>
</file>

<file path=customXml/itemProps3.xml><?xml version="1.0" encoding="utf-8"?>
<ds:datastoreItem xmlns:ds="http://schemas.openxmlformats.org/officeDocument/2006/customXml" ds:itemID="{35D8C281-5BC5-4AE8-AF09-08570001C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c3d17-6438-498a-a0ac-48ba49bc6020"/>
    <ds:schemaRef ds:uri="759fd91b-ddc2-4c7b-9e90-0c8f48d55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633</Words>
  <Characters>3485</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Jacqueline Ilic</cp:lastModifiedBy>
  <cp:revision>4</cp:revision>
  <dcterms:created xsi:type="dcterms:W3CDTF">2025-05-16T14:48:00Z</dcterms:created>
  <dcterms:modified xsi:type="dcterms:W3CDTF">2025-05-27T07:31:00Z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Adobe InDesign 20.3 (Windows)</vt:lpwstr>
  </property>
  <property fmtid="{D5CDD505-2E9C-101B-9397-08002B2CF9AE}" pid="4" name="LastSaved">
    <vt:filetime>2025-05-16T00:00:00Z</vt:filetime>
  </property>
  <property fmtid="{D5CDD505-2E9C-101B-9397-08002B2CF9AE}" pid="5" name="Producer">
    <vt:lpwstr>Adobe PDF Library 17.0</vt:lpwstr>
  </property>
  <property fmtid="{D5CDD505-2E9C-101B-9397-08002B2CF9AE}" pid="6" name="ContentTypeId">
    <vt:lpwstr>0x0101007420059F9A663B4B8D32622A39C5A4A7</vt:lpwstr>
  </property>
  <property fmtid="{D5CDD505-2E9C-101B-9397-08002B2CF9AE}" pid="7" name="MediaServiceImageTags">
    <vt:lpwstr/>
  </property>
</Properties>
</file>